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6AE9111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546642">
        <w:rPr>
          <w:rFonts w:ascii="Calibri" w:hAnsi="Calibri"/>
        </w:rPr>
        <w:t>6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546642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6D39034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A71810">
        <w:rPr>
          <w:rFonts w:ascii="Calibri" w:hAnsi="Calibri"/>
        </w:rPr>
        <w:t>1150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4940CF28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546642">
        <w:rPr>
          <w:rFonts w:ascii="Calibri" w:hAnsi="Calibri"/>
        </w:rPr>
        <w:t>3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546642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  <w:r w:rsidR="00546642">
        <w:rPr>
          <w:rFonts w:ascii="Calibri" w:hAnsi="Calibri"/>
        </w:rPr>
        <w:t>7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A944CF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2FF3FCD5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AA7421" w:rsidRPr="00896361">
        <w:rPr>
          <w:rFonts w:ascii="Calibri" w:hAnsi="Calibri"/>
          <w:lang w:val="bs-Latn-BA"/>
        </w:rPr>
        <w:t xml:space="preserve">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doc.dr. Sanja Soče,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C333C8" w:rsidRPr="00896361">
        <w:rPr>
          <w:rFonts w:ascii="Calibri" w:hAnsi="Calibri"/>
          <w:lang w:val="bs-Latn-BA"/>
        </w:rPr>
        <w:t xml:space="preserve">prof.dr. Jasmina Bećirović-Karabegović,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>prof.dr. Fatih Destović, prof.dr. Safet Velić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BE1D046" w14:textId="77777777" w:rsidR="00546642" w:rsidRPr="00546642" w:rsidRDefault="00546642" w:rsidP="00546642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Usvajanje Zapisnika sa 12. elektronske sjednice održane  26.4.2023. godine i Zapisnika sa 1. vanredne sjednice održane 7.6.2023. godine</w:t>
      </w:r>
    </w:p>
    <w:p w14:paraId="30FFF7C1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Molbe studenata za produžetak roka studiranja u akademskoj 2022/23. i 2023/24. godini</w:t>
      </w:r>
    </w:p>
    <w:p w14:paraId="66D07749" w14:textId="77777777" w:rsidR="00546642" w:rsidRPr="00546642" w:rsidRDefault="00546642" w:rsidP="00546642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6642">
        <w:rPr>
          <w:rFonts w:asciiTheme="minorHAnsi" w:hAnsiTheme="minorHAnsi" w:cstheme="minorHAnsi"/>
          <w:i/>
          <w:iCs/>
          <w:sz w:val="22"/>
          <w:szCs w:val="22"/>
        </w:rPr>
        <w:t>Andreja Pehar- upisana akademske 2016/17. godine</w:t>
      </w:r>
    </w:p>
    <w:p w14:paraId="667D12FE" w14:textId="77777777" w:rsidR="00546642" w:rsidRPr="00546642" w:rsidRDefault="00546642" w:rsidP="00546642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6642">
        <w:rPr>
          <w:rFonts w:asciiTheme="minorHAnsi" w:hAnsiTheme="minorHAnsi" w:cstheme="minorHAnsi"/>
          <w:i/>
          <w:iCs/>
          <w:sz w:val="22"/>
          <w:szCs w:val="22"/>
        </w:rPr>
        <w:t>Alema Fazlić - upisana akademske 2016/17. godine</w:t>
      </w:r>
    </w:p>
    <w:p w14:paraId="674E948E" w14:textId="77777777" w:rsidR="00546642" w:rsidRPr="00546642" w:rsidRDefault="00546642" w:rsidP="00546642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6642">
        <w:rPr>
          <w:rFonts w:asciiTheme="minorHAnsi" w:hAnsiTheme="minorHAnsi" w:cstheme="minorHAnsi"/>
          <w:i/>
          <w:iCs/>
          <w:sz w:val="22"/>
          <w:szCs w:val="22"/>
        </w:rPr>
        <w:t>Elma Marić - upisana akademske 2016/17. godine</w:t>
      </w:r>
    </w:p>
    <w:p w14:paraId="4CA5F635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Usvajanje godišnjih izvještaja doktoranata (član 28. Pravila studiranja za treći ciklus studija UNSA)</w:t>
      </w:r>
    </w:p>
    <w:p w14:paraId="15E33B4E" w14:textId="77777777" w:rsidR="00546642" w:rsidRPr="00546642" w:rsidRDefault="00546642" w:rsidP="0054664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Šejla Smajić</w:t>
      </w:r>
    </w:p>
    <w:p w14:paraId="4966CFF7" w14:textId="77777777" w:rsidR="00546642" w:rsidRPr="00546642" w:rsidRDefault="00546642" w:rsidP="0054664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Amela Hasanović</w:t>
      </w:r>
    </w:p>
    <w:p w14:paraId="08450C27" w14:textId="77777777" w:rsidR="00546642" w:rsidRPr="00546642" w:rsidRDefault="00546642" w:rsidP="0054664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Edinalda Jakubović</w:t>
      </w:r>
    </w:p>
    <w:p w14:paraId="5BEFEA57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Usvajanje godišnjeg izvještaja supervizora prof.dr. Zijade Rahimić o napretku doktoranta Edinalde Jakubović (član 19. Pravila studiranja za treći ciklus studija UNSA)</w:t>
      </w:r>
    </w:p>
    <w:p w14:paraId="1DFDF1F6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 xml:space="preserve">Prijava teme doktorske disertacije pod naslovom </w:t>
      </w:r>
      <w:bookmarkStart w:id="0" w:name="_Hlk139280764"/>
      <w:r w:rsidRPr="00546642">
        <w:rPr>
          <w:rFonts w:asciiTheme="minorHAnsi" w:hAnsiTheme="minorHAnsi" w:cstheme="minorHAnsi"/>
          <w:i/>
          <w:iCs/>
          <w:sz w:val="22"/>
          <w:szCs w:val="22"/>
        </w:rPr>
        <w:t>Identifikacija faktora koji utiču na procjenu vlastite efikasnosti nastavnika u inkluzivnom obrazovanju</w:t>
      </w:r>
      <w:r w:rsidRPr="00546642">
        <w:rPr>
          <w:rFonts w:asciiTheme="minorHAnsi" w:hAnsiTheme="minorHAnsi" w:cstheme="minorHAnsi"/>
          <w:sz w:val="22"/>
          <w:szCs w:val="22"/>
        </w:rPr>
        <w:t xml:space="preserve"> doktorantice Edinalde Jakubović</w:t>
      </w:r>
    </w:p>
    <w:p w14:paraId="3238227D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>Imenovanje Komisije za polaganje ispita iz kolegija Seminarski rad (II semestar) doktorantu Klino Armenu</w:t>
      </w:r>
    </w:p>
    <w:bookmarkEnd w:id="0"/>
    <w:p w14:paraId="2E8FF120" w14:textId="77777777" w:rsidR="00546642" w:rsidRPr="00546642" w:rsidRDefault="00546642" w:rsidP="00546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6642">
        <w:rPr>
          <w:rFonts w:asciiTheme="minorHAnsi" w:hAnsiTheme="minorHAnsi" w:cstheme="minorHAnsi"/>
          <w:sz w:val="22"/>
          <w:szCs w:val="22"/>
        </w:rPr>
        <w:t xml:space="preserve">Zahtjev prof.dr. Mirzane Pašić Kodrić </w:t>
      </w:r>
      <w:bookmarkStart w:id="1" w:name="_Hlk139281100"/>
      <w:r w:rsidRPr="00546642">
        <w:rPr>
          <w:rFonts w:asciiTheme="minorHAnsi" w:hAnsiTheme="minorHAnsi" w:cstheme="minorHAnsi"/>
          <w:sz w:val="22"/>
          <w:szCs w:val="22"/>
        </w:rPr>
        <w:t xml:space="preserve">za napuštanje mentorstva pri izradi doktorske disertacije doktorantice Lejle Selimović-Erdić pod naslovom </w:t>
      </w:r>
      <w:r w:rsidRPr="00546642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Metodički aspekti lektire u razrednoj nastavi: poticanje čitateljskih vještina i navika učenika mlađe školske dobi u Bosni i Hercegovini od 1945.godine do danas</w:t>
      </w:r>
    </w:p>
    <w:bookmarkEnd w:id="1"/>
    <w:p w14:paraId="58B32BA7" w14:textId="77777777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6C9E7FE1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179CCF41" w14:textId="4D01017C" w:rsidR="003B62ED" w:rsidRPr="0089636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Usvojen je Zapisnik sa </w:t>
      </w:r>
      <w:r w:rsidR="00E3768D">
        <w:rPr>
          <w:rFonts w:asciiTheme="minorHAnsi" w:hAnsiTheme="minorHAnsi" w:cstheme="minorHAnsi"/>
        </w:rPr>
        <w:t>1</w:t>
      </w:r>
      <w:r w:rsidR="00546642">
        <w:rPr>
          <w:rFonts w:asciiTheme="minorHAnsi" w:hAnsiTheme="minorHAnsi" w:cstheme="minorHAnsi"/>
        </w:rPr>
        <w:t>2</w:t>
      </w:r>
      <w:r w:rsidR="00D503DF" w:rsidRPr="00896361">
        <w:rPr>
          <w:rFonts w:asciiTheme="minorHAnsi" w:hAnsiTheme="minorHAnsi" w:cstheme="minorHAnsi"/>
        </w:rPr>
        <w:t xml:space="preserve">. elektronske sjednice održane </w:t>
      </w:r>
      <w:r w:rsidR="00A944CF">
        <w:rPr>
          <w:rFonts w:asciiTheme="minorHAnsi" w:hAnsiTheme="minorHAnsi" w:cstheme="minorHAnsi"/>
        </w:rPr>
        <w:t>2</w:t>
      </w:r>
      <w:r w:rsidR="00546642">
        <w:rPr>
          <w:rFonts w:asciiTheme="minorHAnsi" w:hAnsiTheme="minorHAnsi" w:cstheme="minorHAnsi"/>
        </w:rPr>
        <w:t>6</w:t>
      </w:r>
      <w:r w:rsidR="00D503DF" w:rsidRPr="00896361">
        <w:rPr>
          <w:rFonts w:asciiTheme="minorHAnsi" w:hAnsiTheme="minorHAnsi" w:cstheme="minorHAnsi"/>
        </w:rPr>
        <w:t>.</w:t>
      </w:r>
      <w:r w:rsidR="00546642">
        <w:rPr>
          <w:rFonts w:asciiTheme="minorHAnsi" w:hAnsiTheme="minorHAnsi" w:cstheme="minorHAnsi"/>
        </w:rPr>
        <w:t>4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 xml:space="preserve"> </w:t>
      </w:r>
      <w:r w:rsidR="00D503DF" w:rsidRPr="00896361">
        <w:rPr>
          <w:rFonts w:asciiTheme="minorHAnsi" w:hAnsiTheme="minorHAnsi" w:cstheme="minorHAnsi"/>
        </w:rPr>
        <w:t>202</w:t>
      </w:r>
      <w:r w:rsidR="00E3768D">
        <w:rPr>
          <w:rFonts w:asciiTheme="minorHAnsi" w:hAnsiTheme="minorHAnsi" w:cstheme="minorHAnsi"/>
        </w:rPr>
        <w:t>3</w:t>
      </w:r>
      <w:r w:rsidR="00D503DF" w:rsidRPr="00896361">
        <w:rPr>
          <w:rFonts w:asciiTheme="minorHAnsi" w:hAnsiTheme="minorHAnsi" w:cstheme="minorHAnsi"/>
        </w:rPr>
        <w:t>. godine</w:t>
      </w:r>
      <w:r w:rsidR="00546642">
        <w:rPr>
          <w:rFonts w:asciiTheme="minorHAnsi" w:hAnsiTheme="minorHAnsi" w:cstheme="minorHAnsi"/>
        </w:rPr>
        <w:t xml:space="preserve"> i Zapisnik sa 1. vanredne sjednice održane 6.7.2023. godine.</w:t>
      </w:r>
      <w:r w:rsidR="00D503DF" w:rsidRPr="00896361">
        <w:rPr>
          <w:rFonts w:asciiTheme="minorHAnsi" w:hAnsiTheme="minorHAnsi" w:cstheme="minorHAnsi"/>
        </w:rPr>
        <w:t xml:space="preserve"> </w:t>
      </w: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E3768D" w:rsidRDefault="003B62ED" w:rsidP="003B62E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5253C34D" w14:textId="09C15922" w:rsidR="00546642" w:rsidRPr="00546642" w:rsidRDefault="00546642" w:rsidP="00546642">
      <w:pPr>
        <w:jc w:val="both"/>
        <w:rPr>
          <w:rFonts w:asciiTheme="minorHAnsi" w:hAnsiTheme="minorHAnsi" w:cstheme="minorHAnsi"/>
          <w:lang w:val="bs-Latn-BA"/>
        </w:rPr>
      </w:pPr>
      <w:r w:rsidRPr="00546642">
        <w:rPr>
          <w:rFonts w:asciiTheme="minorHAnsi" w:hAnsiTheme="minorHAnsi" w:cstheme="minorHAnsi"/>
          <w:lang w:val="bs-Latn-BA"/>
        </w:rPr>
        <w:t xml:space="preserve">Vijeće doktorskog studija je predložilo da se usvoje molbe doktorantica Andreje Pehar, Aleme Fazlić i Elme Marić (upisanih 2016/17. godine)  za odobrenje nastavka studiranja na trećem ciklusu studija u akademskoj 2022/23. i 2023/24. godini. </w:t>
      </w:r>
    </w:p>
    <w:p w14:paraId="72785209" w14:textId="77777777" w:rsidR="00546642" w:rsidRPr="00546642" w:rsidRDefault="00546642" w:rsidP="00546642">
      <w:pPr>
        <w:jc w:val="both"/>
        <w:rPr>
          <w:rFonts w:asciiTheme="minorHAnsi" w:hAnsiTheme="minorHAnsi" w:cstheme="minorHAnsi"/>
          <w:lang w:val="hr-BA"/>
        </w:rPr>
      </w:pPr>
      <w:r w:rsidRPr="00546642">
        <w:rPr>
          <w:rFonts w:asciiTheme="minorHAnsi" w:hAnsiTheme="minorHAnsi" w:cstheme="minorHAnsi"/>
        </w:rPr>
        <w:lastRenderedPageBreak/>
        <w:t>Prijedlog se dostavlja Vijeću Univerziteta u Sarajevu – Pedagoškog fakulteta na daljnji postupak.</w:t>
      </w:r>
    </w:p>
    <w:p w14:paraId="61328EBE" w14:textId="77777777" w:rsidR="00546642" w:rsidRPr="00546642" w:rsidRDefault="00546642" w:rsidP="003B62ED">
      <w:pPr>
        <w:rPr>
          <w:rFonts w:asciiTheme="minorHAnsi" w:hAnsiTheme="minorHAnsi" w:cstheme="minorHAnsi"/>
        </w:rPr>
      </w:pPr>
    </w:p>
    <w:p w14:paraId="2677BE56" w14:textId="02AFB496" w:rsidR="00546642" w:rsidRP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– 3</w:t>
      </w:r>
    </w:p>
    <w:p w14:paraId="5ACDBBF6" w14:textId="77777777" w:rsidR="00546642" w:rsidRPr="00546642" w:rsidRDefault="00546642" w:rsidP="00546642">
      <w:pPr>
        <w:jc w:val="both"/>
        <w:rPr>
          <w:rFonts w:asciiTheme="minorHAnsi" w:hAnsiTheme="minorHAnsi" w:cstheme="minorHAnsi"/>
          <w:lang w:val="bs-Latn-BA"/>
        </w:rPr>
      </w:pPr>
      <w:r w:rsidRPr="00546642">
        <w:rPr>
          <w:rFonts w:asciiTheme="minorHAnsi" w:hAnsiTheme="minorHAnsi" w:cstheme="minorHAnsi"/>
          <w:lang w:val="bs-Latn-BA"/>
        </w:rPr>
        <w:t>U skladu sa članom 28.  stav 1. Pravila studiranja za treći ciklus studija UNSA usvajaju se godišnji izvještaji doktorantica Šejle Smajić, Amele Hasanović i Edinalde Jakubović za akademsku 2022/23. godinu.</w:t>
      </w:r>
    </w:p>
    <w:p w14:paraId="21B0BA97" w14:textId="77777777" w:rsidR="00546642" w:rsidRPr="00546642" w:rsidRDefault="00546642" w:rsidP="00546642">
      <w:pPr>
        <w:rPr>
          <w:rFonts w:asciiTheme="minorHAnsi" w:hAnsiTheme="minorHAnsi" w:cstheme="minorHAnsi"/>
          <w:lang w:val="bs-Latn-BA"/>
        </w:rPr>
      </w:pPr>
    </w:p>
    <w:p w14:paraId="13F2EDC1" w14:textId="4D889F66" w:rsidR="00546642" w:rsidRP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– 4</w:t>
      </w:r>
    </w:p>
    <w:p w14:paraId="6997AFBF" w14:textId="77777777" w:rsidR="00546642" w:rsidRPr="00546642" w:rsidRDefault="00546642" w:rsidP="00546642">
      <w:pPr>
        <w:jc w:val="both"/>
        <w:rPr>
          <w:rFonts w:asciiTheme="minorHAnsi" w:hAnsiTheme="minorHAnsi" w:cstheme="minorHAnsi"/>
          <w:lang w:val="bs-Latn-BA"/>
        </w:rPr>
      </w:pPr>
      <w:r w:rsidRPr="00546642">
        <w:rPr>
          <w:rFonts w:asciiTheme="minorHAnsi" w:hAnsiTheme="minorHAnsi" w:cstheme="minorHAnsi"/>
          <w:lang w:val="bs-Latn-BA"/>
        </w:rPr>
        <w:t>U skladu sa članom 19. stav 3. i 4. Pravila studiranja za treći ciklus studija UNSA usvaja se godišnji izvještaj supervizora prof.dr. Zijade Rahimić o napretku doktorantice Edinalde Jakubović u akademskoj 2022/23. godini.</w:t>
      </w:r>
    </w:p>
    <w:p w14:paraId="7B3E19C9" w14:textId="77777777" w:rsidR="00546642" w:rsidRPr="00546642" w:rsidRDefault="00546642" w:rsidP="00546642">
      <w:pPr>
        <w:rPr>
          <w:rFonts w:asciiTheme="minorHAnsi" w:hAnsiTheme="minorHAnsi" w:cstheme="minorHAnsi"/>
          <w:lang w:val="bs-Latn-BA"/>
        </w:rPr>
      </w:pPr>
    </w:p>
    <w:p w14:paraId="18702756" w14:textId="02547A43" w:rsidR="00546642" w:rsidRP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Ad- 5</w:t>
      </w:r>
    </w:p>
    <w:p w14:paraId="21A1D6B3" w14:textId="7DE30506" w:rsidR="00546642" w:rsidRPr="00546642" w:rsidRDefault="00546642" w:rsidP="00546642">
      <w:pPr>
        <w:jc w:val="both"/>
        <w:rPr>
          <w:rFonts w:asciiTheme="minorHAnsi" w:hAnsiTheme="minorHAnsi" w:cstheme="minorHAnsi"/>
          <w:bCs/>
        </w:rPr>
      </w:pPr>
      <w:r w:rsidRPr="00546642">
        <w:rPr>
          <w:rFonts w:asciiTheme="minorHAnsi" w:hAnsiTheme="minorHAnsi" w:cstheme="minorHAnsi"/>
          <w:bCs/>
          <w:iCs/>
        </w:rPr>
        <w:t>Na osnovu člana 29. Pravila studiranja za treći ciklus studija UNSA broj 01-1101-79-1/18 od 19.12.2018. godine  Vijeće doktorskog studija je potvrdilo  temu doktorske disertacije pod naslovom</w:t>
      </w:r>
      <w:r w:rsidRPr="00546642">
        <w:rPr>
          <w:rFonts w:asciiTheme="minorHAnsi" w:hAnsiTheme="minorHAnsi" w:cstheme="minorHAnsi"/>
          <w:bCs/>
          <w:i/>
        </w:rPr>
        <w:t xml:space="preserve"> </w:t>
      </w:r>
      <w:r w:rsidRPr="00546642">
        <w:rPr>
          <w:rFonts w:asciiTheme="minorHAnsi" w:hAnsiTheme="minorHAnsi" w:cstheme="minorHAnsi"/>
          <w:bCs/>
          <w:i/>
          <w:iCs/>
        </w:rPr>
        <w:t>Identifikacija faktora koji utiču na procjenu vlastite efikasnosti nastavnika u inkluzivnom obrazovanju</w:t>
      </w:r>
      <w:r w:rsidRPr="00546642">
        <w:rPr>
          <w:rFonts w:asciiTheme="minorHAnsi" w:hAnsiTheme="minorHAnsi" w:cstheme="minorHAnsi"/>
          <w:bCs/>
        </w:rPr>
        <w:t xml:space="preserve"> doktorantice Edinalde Jakubović.</w:t>
      </w:r>
    </w:p>
    <w:p w14:paraId="58B65D4E" w14:textId="77777777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bCs/>
          <w:lang w:val="bs-Latn-BA"/>
        </w:rPr>
      </w:pPr>
      <w:r w:rsidRPr="00546642">
        <w:rPr>
          <w:rFonts w:asciiTheme="minorHAnsi" w:hAnsiTheme="minorHAnsi" w:cstheme="minorHAnsi"/>
          <w:bCs/>
          <w:lang w:val="bs-Latn-BA"/>
        </w:rPr>
        <w:t>U skladu sa članom 20. stav 4. istog Pravilnika za odobrenu temu određuje se mentor prof.dr. Zijada Rahimić i komentor prof.dr. Haris Memišević.</w:t>
      </w:r>
    </w:p>
    <w:p w14:paraId="67264FBA" w14:textId="77777777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bCs/>
          <w:lang w:val="bs-Latn-BA"/>
        </w:rPr>
      </w:pPr>
      <w:r w:rsidRPr="00546642">
        <w:rPr>
          <w:rFonts w:asciiTheme="minorHAnsi" w:hAnsiTheme="minorHAnsi" w:cstheme="minorHAnsi"/>
          <w:bCs/>
          <w:lang w:val="bs-Latn-BA"/>
        </w:rPr>
        <w:t>Doktorantica Edinalda Jakubović je stekla pravo prijave projekta doktorske disertacije.</w:t>
      </w:r>
    </w:p>
    <w:p w14:paraId="43CD7CF8" w14:textId="2A1CCBCC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– 6</w:t>
      </w:r>
    </w:p>
    <w:p w14:paraId="3D400D3C" w14:textId="77777777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lang w:val="bs-Latn-BA"/>
        </w:rPr>
      </w:pPr>
      <w:r w:rsidRPr="00546642">
        <w:rPr>
          <w:rFonts w:asciiTheme="minorHAnsi" w:hAnsiTheme="minorHAnsi" w:cstheme="minorHAnsi"/>
          <w:lang w:val="bs-Latn-BA"/>
        </w:rPr>
        <w:t>Imenuje se Komisija za polaganje ispita iz kolegija Seminarski rad doktorantu Klino Armenu u sastavu:</w:t>
      </w:r>
    </w:p>
    <w:p w14:paraId="5D489A26" w14:textId="77777777" w:rsidR="00546642" w:rsidRPr="00546642" w:rsidRDefault="00546642" w:rsidP="00546642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46642">
        <w:rPr>
          <w:rFonts w:asciiTheme="minorHAnsi" w:hAnsiTheme="minorHAnsi" w:cstheme="minorHAnsi"/>
          <w:sz w:val="22"/>
          <w:szCs w:val="22"/>
          <w:lang w:val="bs-Latn-BA"/>
        </w:rPr>
        <w:t>Prof.dr. Irma Čehić, predsjednik</w:t>
      </w:r>
    </w:p>
    <w:p w14:paraId="454E9E76" w14:textId="77777777" w:rsidR="00546642" w:rsidRPr="00546642" w:rsidRDefault="00546642" w:rsidP="00546642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46642">
        <w:rPr>
          <w:rFonts w:asciiTheme="minorHAnsi" w:hAnsiTheme="minorHAnsi" w:cstheme="minorHAnsi"/>
          <w:sz w:val="22"/>
          <w:szCs w:val="22"/>
          <w:lang w:val="bs-Latn-BA"/>
        </w:rPr>
        <w:t>Prof.dr. Elvira Nikšić, član</w:t>
      </w:r>
    </w:p>
    <w:p w14:paraId="7421FBF7" w14:textId="77777777" w:rsidR="00546642" w:rsidRPr="00546642" w:rsidRDefault="00546642" w:rsidP="00546642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46642">
        <w:rPr>
          <w:rFonts w:asciiTheme="minorHAnsi" w:hAnsiTheme="minorHAnsi" w:cstheme="minorHAnsi"/>
          <w:sz w:val="22"/>
          <w:szCs w:val="22"/>
          <w:lang w:val="bs-Latn-BA"/>
        </w:rPr>
        <w:t>Prof.dr. Lejla Silajdžić, član</w:t>
      </w:r>
    </w:p>
    <w:p w14:paraId="56CC3089" w14:textId="77777777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lang w:val="bs-Latn-BA"/>
        </w:rPr>
      </w:pPr>
      <w:r w:rsidRPr="00546642">
        <w:rPr>
          <w:rFonts w:asciiTheme="minorHAnsi" w:hAnsiTheme="minorHAnsi" w:cstheme="minorHAnsi"/>
          <w:lang w:val="bs-Latn-BA"/>
        </w:rPr>
        <w:t>Obrazloženje: Armen Klino je upisan akademske 2014/2015. godine i studira po Nastavnom planu i programu doktorskog studija iz 2013. godine. U II semestru studenti su u obavezi položiti Seminarski rad kod izabranog profesora u okviru predmeta zastupljenih u I i II semestru. Klino Armen je odabrao rad kod prof.dr. Muje Slatine. U toku izrade Seminarskog rada imenovani profesor je penzionisan, te kandidat nije mogao završiti obavezu. S obzirom da je Armen Klino položio sve preostale ispite prema Nastavnom planu i programu donosi se odluka kao u dispozitivu.</w:t>
      </w:r>
    </w:p>
    <w:p w14:paraId="726ED0B5" w14:textId="2EEF9084" w:rsidR="00546642" w:rsidRPr="00546642" w:rsidRDefault="00546642" w:rsidP="00546642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- 7</w:t>
      </w:r>
    </w:p>
    <w:p w14:paraId="2049A0E6" w14:textId="77777777" w:rsidR="00546642" w:rsidRPr="00546642" w:rsidRDefault="00546642" w:rsidP="00546642">
      <w:pPr>
        <w:jc w:val="both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546642">
        <w:rPr>
          <w:rFonts w:asciiTheme="minorHAnsi" w:hAnsiTheme="minorHAnsi" w:cstheme="minorHAnsi"/>
          <w:lang w:val="bs-Latn-BA"/>
        </w:rPr>
        <w:t xml:space="preserve">Usvaja se Zahtjev prof.dr. Mirzane Pašić Kodrić </w:t>
      </w:r>
      <w:r w:rsidRPr="00546642">
        <w:rPr>
          <w:rFonts w:asciiTheme="minorHAnsi" w:hAnsiTheme="minorHAnsi" w:cstheme="minorHAnsi"/>
        </w:rPr>
        <w:t xml:space="preserve">za napuštanje mentorstva pri izradi doktorske disertacije doktorantice Lejle Selimović-Erdić pod naslovom </w:t>
      </w:r>
      <w:r w:rsidRPr="0054664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Metodički aspekti lektire u </w:t>
      </w:r>
      <w:r w:rsidRPr="0054664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lastRenderedPageBreak/>
        <w:t>razrednoj nastavi: poticanje čitateljskih vještina i navika učenika mlađe školske dobi u Bosni i Hercegovini od 1945.godine do danas.</w:t>
      </w:r>
    </w:p>
    <w:p w14:paraId="30B63A07" w14:textId="6DA8A658" w:rsidR="00546642" w:rsidRPr="00546642" w:rsidRDefault="00546642" w:rsidP="003B62ED">
      <w:pPr>
        <w:rPr>
          <w:rFonts w:asciiTheme="minorHAnsi" w:hAnsiTheme="minorHAnsi" w:cstheme="minorHAnsi"/>
        </w:rPr>
      </w:pPr>
      <w:r w:rsidRPr="00546642">
        <w:rPr>
          <w:rFonts w:asciiTheme="minorHAnsi" w:hAnsiTheme="minorHAnsi" w:cstheme="minorHAnsi"/>
        </w:rPr>
        <w:t>Prijedlog se dostavlja Vijeću Univerziteta u Sarajevu – Pedagoškog fakulteta na daljnji postupak</w:t>
      </w:r>
      <w:r>
        <w:rPr>
          <w:rFonts w:asciiTheme="minorHAnsi" w:hAnsiTheme="minorHAnsi" w:cstheme="minorHAnsi"/>
        </w:rPr>
        <w:t>.</w:t>
      </w:r>
    </w:p>
    <w:p w14:paraId="0B882C6B" w14:textId="77777777" w:rsidR="00546642" w:rsidRPr="00546642" w:rsidRDefault="00546642" w:rsidP="003B62ED">
      <w:pPr>
        <w:rPr>
          <w:rFonts w:asciiTheme="minorHAnsi" w:hAnsiTheme="minorHAnsi" w:cstheme="minorHAnsi"/>
        </w:rPr>
      </w:pPr>
    </w:p>
    <w:p w14:paraId="22324782" w14:textId="77777777" w:rsidR="00546642" w:rsidRDefault="00546642" w:rsidP="003B62ED">
      <w:pPr>
        <w:rPr>
          <w:rFonts w:asciiTheme="minorHAnsi" w:hAnsiTheme="minorHAnsi" w:cstheme="minorHAnsi"/>
        </w:rPr>
      </w:pPr>
    </w:p>
    <w:p w14:paraId="2ED34895" w14:textId="77777777" w:rsidR="00546642" w:rsidRDefault="00546642" w:rsidP="003B62ED">
      <w:pPr>
        <w:rPr>
          <w:rFonts w:asciiTheme="minorHAnsi" w:hAnsiTheme="minorHAnsi" w:cstheme="minorHAnsi"/>
        </w:rPr>
      </w:pPr>
    </w:p>
    <w:p w14:paraId="261AAF22" w14:textId="77777777" w:rsidR="00546642" w:rsidRDefault="00546642" w:rsidP="003B62ED">
      <w:pPr>
        <w:rPr>
          <w:rFonts w:asciiTheme="minorHAnsi" w:hAnsiTheme="minorHAnsi" w:cstheme="minorHAnsi"/>
        </w:rPr>
      </w:pPr>
    </w:p>
    <w:p w14:paraId="05F806ED" w14:textId="5E8EFB8D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546642">
        <w:rPr>
          <w:rFonts w:asciiTheme="minorHAnsi" w:hAnsiTheme="minorHAnsi" w:cstheme="minorHAnsi"/>
        </w:rPr>
        <w:t>6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5CBB" w14:textId="77777777" w:rsidR="00A447DE" w:rsidRDefault="00A447DE" w:rsidP="00B1091B">
      <w:r>
        <w:separator/>
      </w:r>
    </w:p>
  </w:endnote>
  <w:endnote w:type="continuationSeparator" w:id="0">
    <w:p w14:paraId="4BD5AD15" w14:textId="77777777" w:rsidR="00A447DE" w:rsidRDefault="00A447DE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B28E" w14:textId="77777777" w:rsidR="00A447DE" w:rsidRDefault="00A447DE" w:rsidP="00B1091B">
      <w:r>
        <w:separator/>
      </w:r>
    </w:p>
  </w:footnote>
  <w:footnote w:type="continuationSeparator" w:id="0">
    <w:p w14:paraId="01F6E646" w14:textId="77777777" w:rsidR="00A447DE" w:rsidRDefault="00A447DE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6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3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5"/>
  </w:num>
  <w:num w:numId="2" w16cid:durableId="1904177538">
    <w:abstractNumId w:val="18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8"/>
  </w:num>
  <w:num w:numId="5" w16cid:durableId="800340196">
    <w:abstractNumId w:val="20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2"/>
  </w:num>
  <w:num w:numId="9" w16cid:durableId="1068841837">
    <w:abstractNumId w:val="25"/>
  </w:num>
  <w:num w:numId="10" w16cid:durableId="1477531754">
    <w:abstractNumId w:val="19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0"/>
  </w:num>
  <w:num w:numId="14" w16cid:durableId="650057731">
    <w:abstractNumId w:val="23"/>
  </w:num>
  <w:num w:numId="15" w16cid:durableId="1254391199">
    <w:abstractNumId w:val="16"/>
  </w:num>
  <w:num w:numId="16" w16cid:durableId="1078097059">
    <w:abstractNumId w:val="11"/>
  </w:num>
  <w:num w:numId="17" w16cid:durableId="818806925">
    <w:abstractNumId w:val="14"/>
  </w:num>
  <w:num w:numId="18" w16cid:durableId="2109349832">
    <w:abstractNumId w:val="9"/>
  </w:num>
  <w:num w:numId="19" w16cid:durableId="1949000960">
    <w:abstractNumId w:val="13"/>
  </w:num>
  <w:num w:numId="20" w16cid:durableId="1324820799">
    <w:abstractNumId w:val="21"/>
  </w:num>
  <w:num w:numId="21" w16cid:durableId="2103261584">
    <w:abstractNumId w:val="12"/>
  </w:num>
  <w:num w:numId="22" w16cid:durableId="743137839">
    <w:abstractNumId w:val="24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7"/>
  </w:num>
  <w:num w:numId="26" w16cid:durableId="1356420992">
    <w:abstractNumId w:val="7"/>
  </w:num>
  <w:num w:numId="27" w16cid:durableId="3837194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7FFD"/>
    <w:rsid w:val="00436739"/>
    <w:rsid w:val="004A3F78"/>
    <w:rsid w:val="004F1361"/>
    <w:rsid w:val="005358CB"/>
    <w:rsid w:val="00546642"/>
    <w:rsid w:val="00561EE7"/>
    <w:rsid w:val="00597917"/>
    <w:rsid w:val="005C28D7"/>
    <w:rsid w:val="005C4F1F"/>
    <w:rsid w:val="00625666"/>
    <w:rsid w:val="0065624C"/>
    <w:rsid w:val="0078341E"/>
    <w:rsid w:val="00784005"/>
    <w:rsid w:val="00796BF3"/>
    <w:rsid w:val="007B30C8"/>
    <w:rsid w:val="007C6C0E"/>
    <w:rsid w:val="00892164"/>
    <w:rsid w:val="00896361"/>
    <w:rsid w:val="00954577"/>
    <w:rsid w:val="0095698A"/>
    <w:rsid w:val="00977CE3"/>
    <w:rsid w:val="009C0B94"/>
    <w:rsid w:val="009F0F79"/>
    <w:rsid w:val="009F3D2F"/>
    <w:rsid w:val="00A447DE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3768D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4</cp:revision>
  <cp:lastPrinted>2022-12-30T09:24:00Z</cp:lastPrinted>
  <dcterms:created xsi:type="dcterms:W3CDTF">2023-07-06T13:20:00Z</dcterms:created>
  <dcterms:modified xsi:type="dcterms:W3CDTF">2023-07-07T10:01:00Z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