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3D" w:rsidRPr="00F71634" w:rsidRDefault="00865F3D" w:rsidP="00865F3D">
      <w:pPr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>UNIVERZITET U SARAJEVU</w:t>
      </w:r>
    </w:p>
    <w:p w:rsidR="00865F3D" w:rsidRPr="00F71634" w:rsidRDefault="001D328D" w:rsidP="005F53E7">
      <w:pPr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PEDAGOŠKI </w:t>
      </w:r>
      <w:r w:rsidR="00865F3D" w:rsidRPr="00F71634">
        <w:rPr>
          <w:rFonts w:asciiTheme="majorHAnsi" w:hAnsiTheme="majorHAnsi" w:cs="Arial"/>
          <w:sz w:val="20"/>
        </w:rPr>
        <w:t xml:space="preserve">FAKULTET </w:t>
      </w:r>
    </w:p>
    <w:p w:rsidR="00865F3D" w:rsidRPr="00F71634" w:rsidRDefault="00865F3D" w:rsidP="00865F3D">
      <w:pPr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Broj: </w:t>
      </w:r>
    </w:p>
    <w:p w:rsidR="00865F3D" w:rsidRPr="00F71634" w:rsidRDefault="00865F3D" w:rsidP="00865F3D">
      <w:pPr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>Sarajevo,</w:t>
      </w:r>
    </w:p>
    <w:p w:rsidR="00865F3D" w:rsidRPr="00F71634" w:rsidRDefault="00865F3D" w:rsidP="00865F3D">
      <w:pPr>
        <w:rPr>
          <w:rFonts w:asciiTheme="majorHAnsi" w:hAnsiTheme="majorHAnsi" w:cs="Arial"/>
          <w:b/>
          <w:sz w:val="20"/>
        </w:rPr>
      </w:pPr>
    </w:p>
    <w:p w:rsidR="00865F3D" w:rsidRPr="00F71634" w:rsidRDefault="00865F3D" w:rsidP="0033166F">
      <w:pPr>
        <w:ind w:left="6372"/>
        <w:rPr>
          <w:rFonts w:asciiTheme="majorHAnsi" w:hAnsiTheme="majorHAnsi" w:cs="Arial"/>
          <w:b/>
          <w:sz w:val="20"/>
        </w:rPr>
      </w:pPr>
      <w:r w:rsidRPr="00F71634">
        <w:rPr>
          <w:rFonts w:asciiTheme="majorHAnsi" w:hAnsiTheme="majorHAnsi" w:cs="Arial"/>
          <w:b/>
          <w:sz w:val="20"/>
        </w:rPr>
        <w:t>DEKANU FAKULTETA</w:t>
      </w:r>
    </w:p>
    <w:p w:rsidR="00865F3D" w:rsidRPr="00F71634" w:rsidRDefault="0033166F" w:rsidP="0033166F">
      <w:pPr>
        <w:ind w:left="6372"/>
        <w:rPr>
          <w:rFonts w:asciiTheme="majorHAnsi" w:hAnsiTheme="majorHAnsi" w:cs="Arial"/>
          <w:color w:val="808080" w:themeColor="background1" w:themeShade="80"/>
          <w:sz w:val="20"/>
        </w:rPr>
      </w:pPr>
      <w:r w:rsidRPr="00F71634">
        <w:rPr>
          <w:rFonts w:asciiTheme="majorHAnsi" w:hAnsiTheme="majorHAnsi" w:cs="Arial"/>
          <w:color w:val="808080" w:themeColor="background1" w:themeShade="80"/>
          <w:sz w:val="20"/>
        </w:rPr>
        <w:t xml:space="preserve">            </w:t>
      </w:r>
      <w:r w:rsidR="00865F3D" w:rsidRPr="00F71634">
        <w:rPr>
          <w:rFonts w:asciiTheme="majorHAnsi" w:hAnsiTheme="majorHAnsi" w:cs="Arial"/>
          <w:color w:val="808080" w:themeColor="background1" w:themeShade="80"/>
          <w:sz w:val="20"/>
        </w:rPr>
        <w:t>O</w:t>
      </w:r>
      <w:r w:rsidRPr="00F71634">
        <w:rPr>
          <w:rFonts w:asciiTheme="majorHAnsi" w:hAnsiTheme="majorHAnsi" w:cs="Arial"/>
          <w:color w:val="808080" w:themeColor="background1" w:themeShade="80"/>
          <w:sz w:val="20"/>
        </w:rPr>
        <w:t xml:space="preserve"> </w:t>
      </w:r>
      <w:r w:rsidR="00865F3D" w:rsidRPr="00F71634">
        <w:rPr>
          <w:rFonts w:asciiTheme="majorHAnsi" w:hAnsiTheme="majorHAnsi" w:cs="Arial"/>
          <w:color w:val="808080" w:themeColor="background1" w:themeShade="80"/>
          <w:sz w:val="20"/>
        </w:rPr>
        <w:t>V</w:t>
      </w:r>
      <w:bookmarkStart w:id="0" w:name="_GoBack"/>
      <w:bookmarkEnd w:id="0"/>
      <w:r w:rsidRPr="00F71634">
        <w:rPr>
          <w:rFonts w:asciiTheme="majorHAnsi" w:hAnsiTheme="majorHAnsi" w:cs="Arial"/>
          <w:color w:val="808080" w:themeColor="background1" w:themeShade="80"/>
          <w:sz w:val="20"/>
        </w:rPr>
        <w:t xml:space="preserve"> </w:t>
      </w:r>
      <w:r w:rsidR="00865F3D" w:rsidRPr="00F71634">
        <w:rPr>
          <w:rFonts w:asciiTheme="majorHAnsi" w:hAnsiTheme="majorHAnsi" w:cs="Arial"/>
          <w:color w:val="808080" w:themeColor="background1" w:themeShade="80"/>
          <w:sz w:val="20"/>
        </w:rPr>
        <w:t>D</w:t>
      </w:r>
      <w:r w:rsidRPr="00F71634">
        <w:rPr>
          <w:rFonts w:asciiTheme="majorHAnsi" w:hAnsiTheme="majorHAnsi" w:cs="Arial"/>
          <w:color w:val="808080" w:themeColor="background1" w:themeShade="80"/>
          <w:sz w:val="20"/>
        </w:rPr>
        <w:t xml:space="preserve"> </w:t>
      </w:r>
      <w:r w:rsidR="00865F3D" w:rsidRPr="00F71634">
        <w:rPr>
          <w:rFonts w:asciiTheme="majorHAnsi" w:hAnsiTheme="majorHAnsi" w:cs="Arial"/>
          <w:color w:val="808080" w:themeColor="background1" w:themeShade="80"/>
          <w:sz w:val="20"/>
        </w:rPr>
        <w:t>J</w:t>
      </w:r>
      <w:r w:rsidRPr="00F71634">
        <w:rPr>
          <w:rFonts w:asciiTheme="majorHAnsi" w:hAnsiTheme="majorHAnsi" w:cs="Arial"/>
          <w:color w:val="808080" w:themeColor="background1" w:themeShade="80"/>
          <w:sz w:val="20"/>
        </w:rPr>
        <w:t xml:space="preserve"> </w:t>
      </w:r>
      <w:r w:rsidR="00865F3D" w:rsidRPr="00F71634">
        <w:rPr>
          <w:rFonts w:asciiTheme="majorHAnsi" w:hAnsiTheme="majorHAnsi" w:cs="Arial"/>
          <w:color w:val="808080" w:themeColor="background1" w:themeShade="80"/>
          <w:sz w:val="20"/>
        </w:rPr>
        <w:t>E</w:t>
      </w:r>
    </w:p>
    <w:p w:rsidR="00865F3D" w:rsidRDefault="00865F3D" w:rsidP="00A53C66">
      <w:pPr>
        <w:rPr>
          <w:rFonts w:asciiTheme="majorHAnsi" w:hAnsiTheme="majorHAnsi" w:cs="Arial"/>
          <w:sz w:val="20"/>
        </w:rPr>
      </w:pPr>
    </w:p>
    <w:p w:rsidR="00F71634" w:rsidRPr="00F71634" w:rsidRDefault="00F71634" w:rsidP="00A53C66">
      <w:pPr>
        <w:rPr>
          <w:rFonts w:asciiTheme="majorHAnsi" w:hAnsiTheme="majorHAnsi" w:cs="Arial"/>
          <w:sz w:val="20"/>
        </w:rPr>
      </w:pPr>
    </w:p>
    <w:p w:rsidR="00865F3D" w:rsidRPr="00F71634" w:rsidRDefault="00865F3D" w:rsidP="00865F3D">
      <w:pPr>
        <w:ind w:left="1440" w:hanging="1440"/>
        <w:jc w:val="both"/>
        <w:rPr>
          <w:rFonts w:asciiTheme="majorHAnsi" w:hAnsiTheme="majorHAnsi" w:cs="Arial"/>
          <w:i/>
          <w:sz w:val="20"/>
        </w:rPr>
      </w:pPr>
      <w:r w:rsidRPr="00F71634">
        <w:rPr>
          <w:rFonts w:asciiTheme="majorHAnsi" w:hAnsiTheme="majorHAnsi" w:cs="Arial"/>
          <w:b/>
          <w:sz w:val="20"/>
        </w:rPr>
        <w:t>PREDMET:</w:t>
      </w:r>
      <w:r w:rsidRPr="00F71634">
        <w:rPr>
          <w:rFonts w:asciiTheme="majorHAnsi" w:hAnsiTheme="majorHAnsi" w:cs="Arial"/>
          <w:sz w:val="20"/>
        </w:rPr>
        <w:tab/>
      </w:r>
      <w:r w:rsidRPr="00F71634">
        <w:rPr>
          <w:rFonts w:asciiTheme="majorHAnsi" w:hAnsiTheme="majorHAnsi" w:cs="Arial"/>
          <w:b/>
          <w:sz w:val="20"/>
        </w:rPr>
        <w:t xml:space="preserve">Zahtjev za pismenu </w:t>
      </w:r>
      <w:proofErr w:type="spellStart"/>
      <w:r w:rsidRPr="00F71634">
        <w:rPr>
          <w:rFonts w:asciiTheme="majorHAnsi" w:hAnsiTheme="majorHAnsi" w:cs="Arial"/>
          <w:b/>
          <w:sz w:val="20"/>
        </w:rPr>
        <w:t>saglasnost</w:t>
      </w:r>
      <w:proofErr w:type="spellEnd"/>
      <w:r w:rsidRPr="00F71634">
        <w:rPr>
          <w:rFonts w:asciiTheme="majorHAnsi" w:hAnsiTheme="majorHAnsi" w:cs="Arial"/>
          <w:b/>
          <w:sz w:val="20"/>
        </w:rPr>
        <w:t xml:space="preserve"> za </w:t>
      </w:r>
      <w:r w:rsidR="00653F8F" w:rsidRPr="00F71634">
        <w:rPr>
          <w:rFonts w:asciiTheme="majorHAnsi" w:hAnsiTheme="majorHAnsi" w:cs="Arial"/>
          <w:b/>
          <w:sz w:val="20"/>
        </w:rPr>
        <w:t xml:space="preserve">angažman </w:t>
      </w:r>
      <w:r w:rsidR="00653F8F" w:rsidRPr="00F71634">
        <w:rPr>
          <w:rFonts w:asciiTheme="majorHAnsi" w:hAnsiTheme="majorHAnsi"/>
          <w:b/>
          <w:sz w:val="20"/>
        </w:rPr>
        <w:t>u realizaciji nastavnog procesa na drugoj visokoškolskoj ustanovi</w:t>
      </w:r>
      <w:r w:rsidRPr="00F71634">
        <w:rPr>
          <w:rFonts w:asciiTheme="majorHAnsi" w:hAnsiTheme="majorHAnsi" w:cs="Arial"/>
          <w:sz w:val="20"/>
        </w:rPr>
        <w:t xml:space="preserve">, </w:t>
      </w:r>
      <w:r w:rsidRPr="00F71634">
        <w:rPr>
          <w:rFonts w:asciiTheme="majorHAnsi" w:hAnsiTheme="majorHAnsi" w:cs="Arial"/>
          <w:i/>
          <w:sz w:val="20"/>
        </w:rPr>
        <w:t>traži se</w:t>
      </w:r>
    </w:p>
    <w:p w:rsidR="00865F3D" w:rsidRPr="00F71634" w:rsidRDefault="00865F3D" w:rsidP="00A53C66">
      <w:pPr>
        <w:rPr>
          <w:rFonts w:asciiTheme="majorHAnsi" w:hAnsiTheme="majorHAnsi" w:cs="Arial"/>
          <w:sz w:val="20"/>
        </w:rPr>
      </w:pPr>
    </w:p>
    <w:p w:rsidR="00865F3D" w:rsidRPr="00F71634" w:rsidRDefault="00865F3D" w:rsidP="00865F3D">
      <w:pPr>
        <w:ind w:left="1440" w:hanging="1440"/>
        <w:rPr>
          <w:rFonts w:asciiTheme="majorHAnsi" w:hAnsiTheme="majorHAnsi" w:cs="Arial"/>
          <w:sz w:val="20"/>
        </w:rPr>
      </w:pPr>
    </w:p>
    <w:p w:rsidR="00653F8F" w:rsidRPr="00F71634" w:rsidRDefault="00865F3D" w:rsidP="00DD3F2C">
      <w:pPr>
        <w:tabs>
          <w:tab w:val="left" w:pos="0"/>
        </w:tabs>
        <w:jc w:val="both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U skladu sa članom </w:t>
      </w:r>
      <w:r w:rsidRPr="00F71634">
        <w:rPr>
          <w:rFonts w:asciiTheme="majorHAnsi" w:hAnsiTheme="majorHAnsi" w:cs="Arial"/>
          <w:b/>
          <w:sz w:val="20"/>
          <w:u w:val="single"/>
        </w:rPr>
        <w:t>1</w:t>
      </w:r>
      <w:r w:rsidR="00653F8F" w:rsidRPr="00F71634">
        <w:rPr>
          <w:rFonts w:asciiTheme="majorHAnsi" w:hAnsiTheme="majorHAnsi" w:cs="Arial"/>
          <w:b/>
          <w:sz w:val="20"/>
          <w:u w:val="single"/>
        </w:rPr>
        <w:t>17</w:t>
      </w:r>
      <w:r w:rsidRPr="00F71634">
        <w:rPr>
          <w:rFonts w:asciiTheme="majorHAnsi" w:hAnsiTheme="majorHAnsi" w:cs="Arial"/>
          <w:b/>
          <w:sz w:val="20"/>
          <w:u w:val="single"/>
        </w:rPr>
        <w:t xml:space="preserve">. stav </w:t>
      </w:r>
      <w:r w:rsidR="00653F8F" w:rsidRPr="00F71634">
        <w:rPr>
          <w:rFonts w:asciiTheme="majorHAnsi" w:hAnsiTheme="majorHAnsi" w:cs="Arial"/>
          <w:b/>
          <w:sz w:val="20"/>
          <w:u w:val="single"/>
        </w:rPr>
        <w:t>1</w:t>
      </w:r>
      <w:r w:rsidR="005B087B" w:rsidRPr="00F71634">
        <w:rPr>
          <w:rFonts w:asciiTheme="majorHAnsi" w:hAnsiTheme="majorHAnsi" w:cs="Arial"/>
          <w:b/>
          <w:sz w:val="20"/>
          <w:u w:val="single"/>
        </w:rPr>
        <w:t>.</w:t>
      </w:r>
      <w:r w:rsidR="00653F8F" w:rsidRPr="00F71634">
        <w:rPr>
          <w:rFonts w:asciiTheme="majorHAnsi" w:hAnsiTheme="majorHAnsi" w:cs="Arial"/>
          <w:b/>
          <w:sz w:val="20"/>
          <w:u w:val="single"/>
        </w:rPr>
        <w:t xml:space="preserve"> i 3.</w:t>
      </w:r>
      <w:r w:rsidR="005B087B" w:rsidRPr="00F71634">
        <w:rPr>
          <w:rFonts w:asciiTheme="majorHAnsi" w:hAnsiTheme="majorHAnsi" w:cs="Arial"/>
          <w:b/>
          <w:sz w:val="20"/>
          <w:u w:val="single"/>
        </w:rPr>
        <w:t xml:space="preserve"> </w:t>
      </w:r>
      <w:r w:rsidRPr="00F71634">
        <w:rPr>
          <w:rFonts w:asciiTheme="majorHAnsi" w:hAnsiTheme="majorHAnsi" w:cs="Arial"/>
          <w:b/>
          <w:sz w:val="20"/>
          <w:u w:val="single"/>
        </w:rPr>
        <w:t xml:space="preserve">Zakona o visokom obrazovanju („Službene novine Kantona Sarajevo“ broj: </w:t>
      </w:r>
      <w:r w:rsidR="00653F8F" w:rsidRPr="00F71634">
        <w:rPr>
          <w:rFonts w:asciiTheme="majorHAnsi" w:hAnsiTheme="majorHAnsi" w:cs="Arial"/>
          <w:b/>
          <w:sz w:val="20"/>
          <w:u w:val="single"/>
        </w:rPr>
        <w:t>33/17</w:t>
      </w:r>
      <w:r w:rsidRPr="00F71634">
        <w:rPr>
          <w:rFonts w:asciiTheme="majorHAnsi" w:hAnsiTheme="majorHAnsi" w:cs="Arial"/>
          <w:b/>
          <w:sz w:val="20"/>
          <w:u w:val="single"/>
        </w:rPr>
        <w:t>)</w:t>
      </w:r>
      <w:r w:rsidRPr="00F71634">
        <w:rPr>
          <w:rFonts w:asciiTheme="majorHAnsi" w:hAnsiTheme="majorHAnsi" w:cs="Arial"/>
          <w:sz w:val="20"/>
        </w:rPr>
        <w:t xml:space="preserve"> podnosim zahtjev za </w:t>
      </w:r>
      <w:proofErr w:type="spellStart"/>
      <w:r w:rsidRPr="00F71634">
        <w:rPr>
          <w:rFonts w:asciiTheme="majorHAnsi" w:hAnsiTheme="majorHAnsi" w:cs="Arial"/>
          <w:sz w:val="20"/>
        </w:rPr>
        <w:t>angažovanje</w:t>
      </w:r>
      <w:proofErr w:type="spellEnd"/>
      <w:r w:rsidRPr="00F71634">
        <w:rPr>
          <w:rFonts w:asciiTheme="majorHAnsi" w:hAnsiTheme="majorHAnsi" w:cs="Arial"/>
          <w:sz w:val="20"/>
        </w:rPr>
        <w:t xml:space="preserve"> u realizaciji </w:t>
      </w:r>
      <w:r w:rsidR="00F71634" w:rsidRPr="00F71634">
        <w:rPr>
          <w:rFonts w:asciiTheme="majorHAnsi" w:hAnsiTheme="majorHAnsi" w:cs="Arial"/>
          <w:sz w:val="20"/>
        </w:rPr>
        <w:t>nastavnog</w:t>
      </w:r>
      <w:r w:rsidR="00E77411" w:rsidRPr="00F71634">
        <w:rPr>
          <w:rFonts w:asciiTheme="majorHAnsi" w:hAnsiTheme="majorHAnsi" w:cs="Arial"/>
          <w:sz w:val="20"/>
        </w:rPr>
        <w:t xml:space="preserve"> procesa </w:t>
      </w:r>
      <w:r w:rsidR="00DD3F2C" w:rsidRPr="00F71634">
        <w:rPr>
          <w:rFonts w:asciiTheme="majorHAnsi" w:hAnsiTheme="majorHAnsi" w:cs="Arial"/>
          <w:sz w:val="20"/>
        </w:rPr>
        <w:t xml:space="preserve">na </w:t>
      </w:r>
    </w:p>
    <w:p w:rsidR="00653F8F" w:rsidRPr="00F71634" w:rsidRDefault="00653F8F" w:rsidP="00DD3F2C">
      <w:pPr>
        <w:tabs>
          <w:tab w:val="left" w:pos="0"/>
        </w:tabs>
        <w:jc w:val="both"/>
        <w:rPr>
          <w:rFonts w:asciiTheme="majorHAnsi" w:hAnsiTheme="majorHAnsi" w:cs="Arial"/>
          <w:sz w:val="20"/>
        </w:rPr>
      </w:pPr>
    </w:p>
    <w:p w:rsidR="00DD3F2C" w:rsidRPr="00F71634" w:rsidRDefault="00DD3F2C" w:rsidP="00DD3F2C">
      <w:pPr>
        <w:tabs>
          <w:tab w:val="left" w:pos="0"/>
        </w:tabs>
        <w:jc w:val="both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  ________________________________________________________________________</w:t>
      </w:r>
      <w:r w:rsidR="00653F8F" w:rsidRPr="00F71634">
        <w:rPr>
          <w:rFonts w:asciiTheme="majorHAnsi" w:hAnsiTheme="majorHAnsi" w:cs="Arial"/>
          <w:sz w:val="20"/>
        </w:rPr>
        <w:t>____________________________</w:t>
      </w:r>
      <w:r w:rsidR="00F71634">
        <w:rPr>
          <w:rFonts w:asciiTheme="majorHAnsi" w:hAnsiTheme="majorHAnsi" w:cs="Arial"/>
          <w:sz w:val="20"/>
        </w:rPr>
        <w:t>________________</w:t>
      </w:r>
    </w:p>
    <w:p w:rsidR="00653F8F" w:rsidRPr="00F71634" w:rsidRDefault="00DD3F2C" w:rsidP="00DD3F2C">
      <w:pPr>
        <w:tabs>
          <w:tab w:val="left" w:pos="0"/>
        </w:tabs>
        <w:jc w:val="both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                                                        fakultetu/akademiji</w:t>
      </w:r>
    </w:p>
    <w:p w:rsidR="00653F8F" w:rsidRPr="00F71634" w:rsidRDefault="00653F8F" w:rsidP="00DD3F2C">
      <w:pPr>
        <w:tabs>
          <w:tab w:val="left" w:pos="0"/>
        </w:tabs>
        <w:jc w:val="both"/>
        <w:rPr>
          <w:rFonts w:asciiTheme="majorHAnsi" w:hAnsiTheme="majorHAnsi" w:cs="Arial"/>
          <w:sz w:val="20"/>
        </w:rPr>
      </w:pPr>
    </w:p>
    <w:p w:rsidR="00865F3D" w:rsidRPr="00F71634" w:rsidRDefault="00865F3D" w:rsidP="00DD3F2C">
      <w:pPr>
        <w:tabs>
          <w:tab w:val="left" w:pos="0"/>
        </w:tabs>
        <w:jc w:val="both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>odnosno visokoškolskoj ustanovi</w:t>
      </w:r>
      <w:r w:rsidR="00653F8F" w:rsidRPr="00F71634">
        <w:rPr>
          <w:rFonts w:asciiTheme="majorHAnsi" w:hAnsiTheme="majorHAnsi" w:cs="Arial"/>
          <w:sz w:val="20"/>
        </w:rPr>
        <w:t xml:space="preserve"> </w:t>
      </w:r>
      <w:r w:rsidRPr="00F71634">
        <w:rPr>
          <w:rFonts w:asciiTheme="majorHAnsi" w:hAnsiTheme="majorHAnsi" w:cs="Arial"/>
          <w:sz w:val="20"/>
        </w:rPr>
        <w:t>________________________________________</w:t>
      </w:r>
      <w:r w:rsidR="00A53C66" w:rsidRPr="00F71634">
        <w:rPr>
          <w:rFonts w:asciiTheme="majorHAnsi" w:hAnsiTheme="majorHAnsi" w:cs="Arial"/>
          <w:sz w:val="20"/>
        </w:rPr>
        <w:t>________</w:t>
      </w:r>
      <w:r w:rsidRPr="00F71634">
        <w:rPr>
          <w:rFonts w:asciiTheme="majorHAnsi" w:hAnsiTheme="majorHAnsi" w:cs="Arial"/>
          <w:sz w:val="20"/>
        </w:rPr>
        <w:t>_____</w:t>
      </w:r>
      <w:r w:rsidR="00653F8F" w:rsidRPr="00F71634">
        <w:rPr>
          <w:rFonts w:asciiTheme="majorHAnsi" w:hAnsiTheme="majorHAnsi" w:cs="Arial"/>
          <w:sz w:val="20"/>
        </w:rPr>
        <w:t>________</w:t>
      </w:r>
      <w:r w:rsidRPr="00F71634">
        <w:rPr>
          <w:rFonts w:asciiTheme="majorHAnsi" w:hAnsiTheme="majorHAnsi" w:cs="Arial"/>
          <w:sz w:val="20"/>
        </w:rPr>
        <w:t>.</w:t>
      </w:r>
    </w:p>
    <w:p w:rsidR="00865F3D" w:rsidRDefault="00865F3D" w:rsidP="00865F3D">
      <w:pPr>
        <w:ind w:left="720"/>
        <w:rPr>
          <w:rFonts w:asciiTheme="majorHAnsi" w:hAnsiTheme="majorHAnsi" w:cs="Arial"/>
          <w:sz w:val="20"/>
        </w:rPr>
      </w:pPr>
    </w:p>
    <w:p w:rsidR="00F71634" w:rsidRPr="00F71634" w:rsidRDefault="00F71634" w:rsidP="00865F3D">
      <w:pPr>
        <w:ind w:left="720"/>
        <w:rPr>
          <w:rFonts w:asciiTheme="majorHAnsi" w:hAnsiTheme="majorHAnsi" w:cs="Arial"/>
          <w:sz w:val="20"/>
        </w:rPr>
      </w:pPr>
    </w:p>
    <w:p w:rsidR="00865F3D" w:rsidRPr="00F71634" w:rsidRDefault="00865F3D" w:rsidP="00865F3D">
      <w:pPr>
        <w:numPr>
          <w:ilvl w:val="0"/>
          <w:numId w:val="1"/>
        </w:numPr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Trenutno nastavno opterećenje u skladu sa Standardima i normativima za obavljanje djelatnosti visokog obrazovanja na području Kantona Sarajevo, iznosi </w:t>
      </w:r>
      <w:r w:rsidR="005E2F4E" w:rsidRPr="00F71634">
        <w:rPr>
          <w:rFonts w:asciiTheme="majorHAnsi" w:hAnsiTheme="majorHAnsi" w:cs="Arial"/>
          <w:sz w:val="20"/>
        </w:rPr>
        <w:t>________________,</w:t>
      </w:r>
    </w:p>
    <w:p w:rsidR="00865F3D" w:rsidRPr="00F71634" w:rsidRDefault="00865F3D" w:rsidP="005E2F4E">
      <w:pPr>
        <w:rPr>
          <w:rFonts w:asciiTheme="majorHAnsi" w:hAnsiTheme="majorHAnsi" w:cs="Arial"/>
          <w:sz w:val="20"/>
        </w:rPr>
      </w:pPr>
    </w:p>
    <w:p w:rsidR="00ED3B3B" w:rsidRPr="00F71634" w:rsidRDefault="00ED3B3B" w:rsidP="00865F3D">
      <w:pPr>
        <w:numPr>
          <w:ilvl w:val="0"/>
          <w:numId w:val="1"/>
        </w:numPr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Fond sati za koje tražim </w:t>
      </w:r>
      <w:proofErr w:type="spellStart"/>
      <w:r w:rsidRPr="00F71634">
        <w:rPr>
          <w:rFonts w:asciiTheme="majorHAnsi" w:hAnsiTheme="majorHAnsi" w:cs="Arial"/>
          <w:sz w:val="20"/>
        </w:rPr>
        <w:t>saglasnost</w:t>
      </w:r>
      <w:proofErr w:type="spellEnd"/>
      <w:r w:rsidRPr="00F71634">
        <w:rPr>
          <w:rFonts w:asciiTheme="majorHAnsi" w:hAnsiTheme="majorHAnsi" w:cs="Arial"/>
          <w:sz w:val="20"/>
        </w:rPr>
        <w:t xml:space="preserve"> za </w:t>
      </w:r>
      <w:proofErr w:type="spellStart"/>
      <w:r w:rsidRPr="00F71634">
        <w:rPr>
          <w:rFonts w:asciiTheme="majorHAnsi" w:hAnsiTheme="majorHAnsi" w:cs="Arial"/>
          <w:sz w:val="20"/>
        </w:rPr>
        <w:t>angažovanje</w:t>
      </w:r>
      <w:proofErr w:type="spellEnd"/>
      <w:r w:rsidRPr="00F71634">
        <w:rPr>
          <w:rFonts w:asciiTheme="majorHAnsi" w:hAnsiTheme="majorHAnsi" w:cs="Arial"/>
          <w:sz w:val="20"/>
        </w:rPr>
        <w:t xml:space="preserve"> je  ________________.</w:t>
      </w:r>
    </w:p>
    <w:p w:rsidR="00ED3B3B" w:rsidRPr="00F71634" w:rsidRDefault="00ED3B3B" w:rsidP="00ED3B3B">
      <w:pPr>
        <w:ind w:left="720"/>
        <w:rPr>
          <w:rFonts w:asciiTheme="majorHAnsi" w:hAnsiTheme="majorHAnsi" w:cs="Arial"/>
          <w:sz w:val="20"/>
        </w:rPr>
      </w:pPr>
    </w:p>
    <w:p w:rsidR="00ED3B3B" w:rsidRPr="00F71634" w:rsidRDefault="00ED3B3B" w:rsidP="00ED3B3B">
      <w:pPr>
        <w:numPr>
          <w:ilvl w:val="0"/>
          <w:numId w:val="1"/>
        </w:numPr>
        <w:rPr>
          <w:rFonts w:asciiTheme="majorHAnsi" w:hAnsiTheme="majorHAnsi" w:cs="Arial"/>
          <w:sz w:val="20"/>
        </w:rPr>
      </w:pPr>
      <w:proofErr w:type="spellStart"/>
      <w:r w:rsidRPr="00F71634">
        <w:rPr>
          <w:rFonts w:asciiTheme="majorHAnsi" w:hAnsiTheme="majorHAnsi" w:cs="Arial"/>
          <w:sz w:val="20"/>
        </w:rPr>
        <w:t>Saglasnost</w:t>
      </w:r>
      <w:proofErr w:type="spellEnd"/>
      <w:r w:rsidRPr="00F71634">
        <w:rPr>
          <w:rFonts w:asciiTheme="majorHAnsi" w:hAnsiTheme="majorHAnsi" w:cs="Arial"/>
          <w:sz w:val="20"/>
        </w:rPr>
        <w:t xml:space="preserve"> tražim za zimski/ljetni semestar 2017/2018. godine, za oblast/predmet </w:t>
      </w:r>
    </w:p>
    <w:p w:rsidR="00ED3B3B" w:rsidRPr="00F71634" w:rsidRDefault="00ED3B3B" w:rsidP="00ED3B3B">
      <w:pPr>
        <w:ind w:left="720"/>
        <w:rPr>
          <w:rFonts w:asciiTheme="majorHAnsi" w:hAnsiTheme="majorHAnsi" w:cs="Arial"/>
          <w:sz w:val="20"/>
        </w:rPr>
      </w:pPr>
    </w:p>
    <w:p w:rsidR="00ED3B3B" w:rsidRPr="00F71634" w:rsidRDefault="00ED3B3B" w:rsidP="00ED3B3B">
      <w:pPr>
        <w:ind w:left="720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>_______________________________________________________________________________________________</w:t>
      </w:r>
    </w:p>
    <w:p w:rsidR="00ED3B3B" w:rsidRPr="00F71634" w:rsidRDefault="00ED3B3B" w:rsidP="00ED3B3B">
      <w:pPr>
        <w:ind w:left="720"/>
        <w:rPr>
          <w:rFonts w:asciiTheme="majorHAnsi" w:hAnsiTheme="majorHAnsi" w:cs="Arial"/>
          <w:sz w:val="20"/>
        </w:rPr>
      </w:pPr>
    </w:p>
    <w:p w:rsidR="00865F3D" w:rsidRPr="00F71634" w:rsidRDefault="00ED3B3B" w:rsidP="00ED3B3B">
      <w:pPr>
        <w:numPr>
          <w:ilvl w:val="0"/>
          <w:numId w:val="1"/>
        </w:numPr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>I</w:t>
      </w:r>
      <w:r w:rsidR="00865F3D" w:rsidRPr="00F71634">
        <w:rPr>
          <w:rFonts w:asciiTheme="majorHAnsi" w:hAnsiTheme="majorHAnsi" w:cs="Arial"/>
          <w:sz w:val="20"/>
        </w:rPr>
        <w:t xml:space="preserve">zabran/a sam u akademsko zvanje na naučnu oblast/predmet </w:t>
      </w:r>
      <w:r w:rsidR="009D1092" w:rsidRPr="00F71634">
        <w:rPr>
          <w:rFonts w:asciiTheme="majorHAnsi" w:hAnsiTheme="majorHAnsi" w:cs="Arial"/>
          <w:sz w:val="20"/>
        </w:rPr>
        <w:t>/ekvivalent Odluka Vijeća Fakulteta</w:t>
      </w:r>
      <w:r w:rsidRPr="00F71634">
        <w:rPr>
          <w:rFonts w:asciiTheme="majorHAnsi" w:hAnsiTheme="majorHAnsi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634">
        <w:rPr>
          <w:rFonts w:asciiTheme="majorHAnsi" w:hAnsiTheme="majorHAnsi" w:cs="Arial"/>
          <w:sz w:val="20"/>
        </w:rPr>
        <w:t>______________________________</w:t>
      </w:r>
    </w:p>
    <w:p w:rsidR="009D1092" w:rsidRPr="00F71634" w:rsidRDefault="009D1092" w:rsidP="00ED3B3B">
      <w:pPr>
        <w:rPr>
          <w:rFonts w:asciiTheme="majorHAnsi" w:hAnsiTheme="majorHAnsi" w:cs="Arial"/>
          <w:sz w:val="20"/>
        </w:rPr>
      </w:pPr>
    </w:p>
    <w:p w:rsidR="009D1092" w:rsidRPr="00F71634" w:rsidRDefault="009D1092" w:rsidP="00865F3D">
      <w:pPr>
        <w:numPr>
          <w:ilvl w:val="0"/>
          <w:numId w:val="1"/>
        </w:numPr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>U toku sedmice izvodit ću nastavu u dane __________________________________ (prema rasporedu u prilogu)</w:t>
      </w:r>
    </w:p>
    <w:p w:rsidR="009D1092" w:rsidRPr="00F71634" w:rsidRDefault="009D1092" w:rsidP="009D1092">
      <w:pPr>
        <w:rPr>
          <w:rFonts w:asciiTheme="majorHAnsi" w:hAnsiTheme="majorHAnsi" w:cs="Arial"/>
          <w:sz w:val="20"/>
        </w:rPr>
      </w:pPr>
    </w:p>
    <w:p w:rsidR="00865F3D" w:rsidRPr="00F71634" w:rsidRDefault="00865F3D" w:rsidP="00ED3B3B">
      <w:pPr>
        <w:rPr>
          <w:rFonts w:asciiTheme="majorHAnsi" w:hAnsiTheme="majorHAnsi" w:cs="Arial"/>
          <w:sz w:val="20"/>
        </w:rPr>
      </w:pPr>
    </w:p>
    <w:p w:rsidR="00865F3D" w:rsidRPr="00F71634" w:rsidRDefault="00865F3D" w:rsidP="00865F3D">
      <w:pPr>
        <w:ind w:left="3960" w:firstLine="360"/>
        <w:jc w:val="right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>_____________________________________</w:t>
      </w:r>
    </w:p>
    <w:p w:rsidR="00865F3D" w:rsidRPr="00F71634" w:rsidRDefault="00865F3D" w:rsidP="00865F3D">
      <w:pPr>
        <w:ind w:left="3240" w:firstLine="360"/>
        <w:jc w:val="right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                IME I PREZIME PODNOSIOCA ZAHTJEVA </w:t>
      </w:r>
    </w:p>
    <w:p w:rsidR="00865F3D" w:rsidRPr="00F71634" w:rsidRDefault="00865F3D" w:rsidP="00865F3D">
      <w:pPr>
        <w:ind w:left="3240" w:firstLine="360"/>
        <w:jc w:val="right"/>
        <w:rPr>
          <w:rFonts w:asciiTheme="majorHAnsi" w:hAnsiTheme="majorHAnsi" w:cs="Arial"/>
          <w:sz w:val="20"/>
        </w:rPr>
      </w:pPr>
      <w:r w:rsidRPr="00F71634">
        <w:rPr>
          <w:rFonts w:asciiTheme="majorHAnsi" w:hAnsiTheme="majorHAnsi" w:cs="Arial"/>
          <w:sz w:val="20"/>
        </w:rPr>
        <w:t xml:space="preserve">               (čitko napisano)</w:t>
      </w:r>
    </w:p>
    <w:p w:rsidR="00865F3D" w:rsidRPr="00F71634" w:rsidRDefault="00865F3D" w:rsidP="005E2F4E">
      <w:pPr>
        <w:rPr>
          <w:rFonts w:asciiTheme="majorHAnsi" w:hAnsiTheme="majorHAnsi" w:cs="Arial"/>
          <w:sz w:val="20"/>
        </w:rPr>
      </w:pPr>
    </w:p>
    <w:p w:rsidR="00865F3D" w:rsidRPr="00F71634" w:rsidRDefault="00865F3D" w:rsidP="00EB24BA">
      <w:pPr>
        <w:jc w:val="both"/>
        <w:rPr>
          <w:rFonts w:asciiTheme="majorHAnsi" w:hAnsiTheme="majorHAnsi" w:cs="Arial"/>
          <w:sz w:val="20"/>
        </w:rPr>
      </w:pPr>
    </w:p>
    <w:p w:rsidR="00F71634" w:rsidRPr="00F71634" w:rsidRDefault="001D328D" w:rsidP="00F71634">
      <w:pPr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Vijeće </w:t>
      </w:r>
      <w:r w:rsidR="00F71634" w:rsidRPr="00F71634">
        <w:rPr>
          <w:rFonts w:asciiTheme="majorHAnsi" w:hAnsiTheme="majorHAnsi" w:cs="Arial"/>
          <w:sz w:val="20"/>
        </w:rPr>
        <w:t xml:space="preserve"> </w:t>
      </w:r>
      <w:r>
        <w:rPr>
          <w:rFonts w:asciiTheme="majorHAnsi" w:hAnsiTheme="majorHAnsi" w:cs="Arial"/>
          <w:sz w:val="20"/>
        </w:rPr>
        <w:t xml:space="preserve">Fakulteta </w:t>
      </w:r>
      <w:r w:rsidR="00F71634" w:rsidRPr="00F71634">
        <w:rPr>
          <w:rFonts w:asciiTheme="majorHAnsi" w:hAnsiTheme="majorHAnsi" w:cs="Arial"/>
          <w:sz w:val="20"/>
        </w:rPr>
        <w:t xml:space="preserve"> __________________________________________ na sjednici održanoj __________________________ dalo je </w:t>
      </w:r>
      <w:proofErr w:type="spellStart"/>
      <w:r w:rsidR="00F71634" w:rsidRPr="00F71634">
        <w:rPr>
          <w:rFonts w:asciiTheme="majorHAnsi" w:hAnsiTheme="majorHAnsi" w:cs="Arial"/>
          <w:sz w:val="20"/>
        </w:rPr>
        <w:t>saglasnost</w:t>
      </w:r>
      <w:proofErr w:type="spellEnd"/>
      <w:r w:rsidR="00F71634" w:rsidRPr="00F71634">
        <w:rPr>
          <w:rFonts w:asciiTheme="majorHAnsi" w:hAnsiTheme="majorHAnsi" w:cs="Arial"/>
          <w:sz w:val="20"/>
        </w:rPr>
        <w:t xml:space="preserve"> na predloženi angažman, jer su ispunjeni svi propisani uslovi za angažman člana akademskog osoblja u skladu sa Zakonom.</w:t>
      </w:r>
    </w:p>
    <w:p w:rsidR="00F71634" w:rsidRPr="00F71634" w:rsidRDefault="00F71634" w:rsidP="00F71634">
      <w:pPr>
        <w:jc w:val="both"/>
        <w:rPr>
          <w:rFonts w:asciiTheme="majorHAnsi" w:hAnsiTheme="majorHAnsi" w:cs="Arial"/>
          <w:sz w:val="20"/>
        </w:rPr>
      </w:pPr>
    </w:p>
    <w:p w:rsidR="00F71634" w:rsidRPr="00F71634" w:rsidRDefault="00F71634" w:rsidP="00F71634">
      <w:pPr>
        <w:jc w:val="both"/>
        <w:rPr>
          <w:rFonts w:asciiTheme="majorHAnsi" w:hAnsiTheme="majorHAnsi" w:cs="Arial"/>
          <w:sz w:val="20"/>
        </w:rPr>
      </w:pPr>
    </w:p>
    <w:p w:rsidR="00865F3D" w:rsidRDefault="001D328D" w:rsidP="00865F3D">
      <w:pPr>
        <w:jc w:val="righ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DEKAN FAKULTETA</w:t>
      </w:r>
    </w:p>
    <w:p w:rsidR="001D328D" w:rsidRPr="00F71634" w:rsidRDefault="001D328D" w:rsidP="00865F3D">
      <w:pPr>
        <w:jc w:val="righ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____________________________</w:t>
      </w:r>
    </w:p>
    <w:p w:rsidR="005E2F4E" w:rsidRPr="00F71634" w:rsidRDefault="005E2F4E" w:rsidP="00865F3D">
      <w:pPr>
        <w:jc w:val="right"/>
        <w:rPr>
          <w:rFonts w:asciiTheme="majorHAnsi" w:hAnsiTheme="majorHAnsi" w:cs="Arial"/>
          <w:sz w:val="20"/>
        </w:rPr>
      </w:pPr>
    </w:p>
    <w:p w:rsidR="00F71634" w:rsidRDefault="00865F3D" w:rsidP="00F71634">
      <w:pPr>
        <w:jc w:val="right"/>
        <w:rPr>
          <w:rFonts w:asciiTheme="majorHAnsi" w:hAnsiTheme="majorHAnsi" w:cs="Arial"/>
          <w:sz w:val="22"/>
          <w:szCs w:val="22"/>
        </w:rPr>
      </w:pPr>
      <w:r w:rsidRPr="00F71634">
        <w:rPr>
          <w:rFonts w:asciiTheme="majorHAnsi" w:hAnsiTheme="majorHAnsi" w:cs="Arial"/>
          <w:sz w:val="20"/>
        </w:rPr>
        <w:t xml:space="preserve">                                                                                   </w:t>
      </w:r>
    </w:p>
    <w:p w:rsidR="00865F3D" w:rsidRPr="00653F8F" w:rsidRDefault="00865F3D" w:rsidP="00F71634">
      <w:pPr>
        <w:rPr>
          <w:rFonts w:asciiTheme="majorHAnsi" w:hAnsiTheme="majorHAnsi" w:cs="Arial"/>
          <w:sz w:val="22"/>
          <w:szCs w:val="22"/>
        </w:rPr>
      </w:pPr>
      <w:r w:rsidRPr="00653F8F">
        <w:rPr>
          <w:rFonts w:asciiTheme="majorHAnsi" w:hAnsiTheme="majorHAnsi" w:cs="Arial"/>
          <w:sz w:val="22"/>
          <w:szCs w:val="22"/>
        </w:rPr>
        <w:t xml:space="preserve">                                                   </w:t>
      </w: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1D328D" w:rsidRDefault="001D328D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Član 117. Zakona o visokom obrazovanje (Službene novi</w:t>
      </w:r>
      <w:r w:rsidR="001D328D">
        <w:rPr>
          <w:rFonts w:asciiTheme="majorHAnsi" w:hAnsiTheme="majorHAnsi"/>
          <w:sz w:val="16"/>
          <w:szCs w:val="16"/>
          <w:lang w:val="bs-Latn-BA"/>
        </w:rPr>
        <w:t>ne Kantona Sarajevo broj: 33/17</w:t>
      </w:r>
      <w:r w:rsidRPr="008C2168">
        <w:rPr>
          <w:rFonts w:asciiTheme="majorHAnsi" w:hAnsiTheme="majorHAnsi"/>
          <w:sz w:val="16"/>
          <w:szCs w:val="16"/>
          <w:lang w:val="bs-Latn-BA"/>
        </w:rPr>
        <w:t>)</w:t>
      </w: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(Angažman na drugoj visokoškolskoj ustanovi)</w:t>
      </w: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(1)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Član akademskog osoblja može biti angažovan u realizaciji nastavnog procesa na drugoj visokoškolskoj ustanovi ukoliko: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a)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uredno ispunjava svoje zakonom i statutom propisane obaveze u realizaciji nastavnog procesa;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b)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ispunjava zakonske uslove za angažman u pogledu izbora u akademsko zvanje i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c)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prethodno pribavi pis</w:t>
      </w:r>
      <w:r w:rsidR="001D328D">
        <w:rPr>
          <w:rFonts w:asciiTheme="majorHAnsi" w:hAnsiTheme="majorHAnsi"/>
          <w:sz w:val="16"/>
          <w:szCs w:val="16"/>
          <w:lang w:val="bs-Latn-BA"/>
        </w:rPr>
        <w:t>anu saglasnost rukovodioca orga</w:t>
      </w:r>
      <w:r w:rsidRPr="008C2168">
        <w:rPr>
          <w:rFonts w:asciiTheme="majorHAnsi" w:hAnsiTheme="majorHAnsi"/>
          <w:sz w:val="16"/>
          <w:szCs w:val="16"/>
          <w:lang w:val="bs-Latn-BA"/>
        </w:rPr>
        <w:t>nizacione jedinice, odnosno rukovodioca visokoškolske ustanove ukoliko se radi o angažmanu rukovodioca organizacione jedinice, odnosno upravnog odbora ako se radi o angažmanu rukovodioca visokoškolske ustanove.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(2)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Angažman člana akademsk</w:t>
      </w:r>
      <w:r w:rsidR="001D328D">
        <w:rPr>
          <w:rFonts w:asciiTheme="majorHAnsi" w:hAnsiTheme="majorHAnsi"/>
          <w:sz w:val="16"/>
          <w:szCs w:val="16"/>
          <w:lang w:val="bs-Latn-BA"/>
        </w:rPr>
        <w:t>og osoblja na drugoj visokoškol</w:t>
      </w:r>
      <w:r w:rsidRPr="008C2168">
        <w:rPr>
          <w:rFonts w:asciiTheme="majorHAnsi" w:hAnsiTheme="majorHAnsi"/>
          <w:sz w:val="16"/>
          <w:szCs w:val="16"/>
          <w:lang w:val="bs-Latn-BA"/>
        </w:rPr>
        <w:t>skoj ustanovi vrši se u skladu sa ovim zakonom, statutom visokoškolske ustanove i Standardima i normativima.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(3)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U pisanom zahtjevu za angažman na drugoj visokoškolskoj ustanovi član akademskog osoblja je obavezan naznačiti: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a)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svoje trenutno nastavno opterećenje;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b)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fond sati za koji traži saglasnost za angažman;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c)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za koji vremenski period traži saglasnost i iz kojeg nastavnog predmeta će izvoditi nastavu;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d)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akademsko zvanje u koje je izabran kao i naučnu/ umjetničku oblast odnosno nastavni predmet za koji je biran,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e)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na kojoj visokoškolskoj ustanovi će biti angažiran.</w:t>
      </w: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(4)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Ukoliko su ispunjeni zakonski uslovi za angažman u skladu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sa ovim zakonom, rukovodilac visokoškolske ustanove/organizacione jedinice je obavezan kroz donošenje posebne odluke članu akademskog osoblja izdati saglasnost za angažman.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(5)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U odluci rukovodioca visokoškolske ustanove/organizacione jedinice kojom se daje saglasnost za angažman na drugoj visokoškolskoj ustanovi obavezno se naznačava da li su ispunjeni svi propisani uslovi za angažman člana akademskog osoblja.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(6)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Članu akademskog osoblja koji uredno ne izvršava svoje nastavne obaveze u skladu sa ovim zakonom, rukovodilac visokoškolske ustanove/organizacione jedinice ne može dati saglasnost za angažman na drugoj visokoškolskoj ustanovi.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(7)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Visokoškolska ustanova/organizaciona jedinica je obavezna osigurati da se zahtjev z</w:t>
      </w:r>
      <w:r w:rsidR="001D328D">
        <w:rPr>
          <w:rFonts w:asciiTheme="majorHAnsi" w:hAnsiTheme="majorHAnsi"/>
          <w:sz w:val="16"/>
          <w:szCs w:val="16"/>
          <w:lang w:val="bs-Latn-BA"/>
        </w:rPr>
        <w:t>a angažman na drugoj visokoškol</w:t>
      </w:r>
      <w:r w:rsidRPr="008C2168">
        <w:rPr>
          <w:rFonts w:asciiTheme="majorHAnsi" w:hAnsiTheme="majorHAnsi"/>
          <w:sz w:val="16"/>
          <w:szCs w:val="16"/>
          <w:lang w:val="bs-Latn-BA"/>
        </w:rPr>
        <w:t>skoj ustanovi, sa svim propisanim elementima, izradi u formi posebnog obrasca i učini dostupnim članovima akademskog osoblja objavom na internet stranici visokoškolske ustanove/ organizacione jedinice, a najkasnije u roku od 30 dana od dana stupanja na snagu ovog zakona.</w:t>
      </w: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(8)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Odluka rukovodioca visokoškolske ustanove/organizacione jedinice kojom se članu akademskog osoblja daje saglasnost za angažman se obavezno objavljuje na internet stranici visokoškolske ustanove/organizacione jedinice i to najkasnije tri dana od dana donošenja odluke.</w:t>
      </w:r>
    </w:p>
    <w:p w:rsidR="00311C1C" w:rsidRPr="008C2168" w:rsidRDefault="00311C1C" w:rsidP="00311C1C">
      <w:pPr>
        <w:tabs>
          <w:tab w:val="left" w:pos="290"/>
        </w:tabs>
        <w:ind w:left="290"/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(9)</w:t>
      </w:r>
      <w:r w:rsidRPr="008C2168">
        <w:rPr>
          <w:rFonts w:asciiTheme="majorHAnsi" w:hAnsiTheme="majorHAnsi"/>
          <w:sz w:val="16"/>
          <w:szCs w:val="16"/>
          <w:lang w:val="bs-Latn-BA"/>
        </w:rPr>
        <w:tab/>
        <w:t>Saglasnost za angažman koja ne sadrži sve elemente propisane ovim zakonom smatra se ništavnom.</w:t>
      </w: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  <w:r w:rsidRPr="008C2168">
        <w:rPr>
          <w:rFonts w:asciiTheme="majorHAnsi" w:hAnsiTheme="majorHAnsi"/>
          <w:sz w:val="16"/>
          <w:szCs w:val="16"/>
          <w:lang w:val="bs-Latn-BA"/>
        </w:rPr>
        <w:t>(10)Angažman člana akademsk</w:t>
      </w:r>
      <w:r w:rsidR="001D328D">
        <w:rPr>
          <w:rFonts w:asciiTheme="majorHAnsi" w:hAnsiTheme="majorHAnsi"/>
          <w:sz w:val="16"/>
          <w:szCs w:val="16"/>
          <w:lang w:val="bs-Latn-BA"/>
        </w:rPr>
        <w:t>og osoblja na drugoj visokoškol</w:t>
      </w:r>
      <w:r w:rsidRPr="008C2168">
        <w:rPr>
          <w:rFonts w:asciiTheme="majorHAnsi" w:hAnsiTheme="majorHAnsi"/>
          <w:sz w:val="16"/>
          <w:szCs w:val="16"/>
          <w:lang w:val="bs-Latn-BA"/>
        </w:rPr>
        <w:t>skoj ustanovi suprotno ovo</w:t>
      </w:r>
      <w:r w:rsidR="001D328D">
        <w:rPr>
          <w:rFonts w:asciiTheme="majorHAnsi" w:hAnsiTheme="majorHAnsi"/>
          <w:sz w:val="16"/>
          <w:szCs w:val="16"/>
          <w:lang w:val="bs-Latn-BA"/>
        </w:rPr>
        <w:t>m zakonu predstavlja težu povre</w:t>
      </w:r>
      <w:r w:rsidRPr="008C2168">
        <w:rPr>
          <w:rFonts w:asciiTheme="majorHAnsi" w:hAnsiTheme="majorHAnsi"/>
          <w:sz w:val="16"/>
          <w:szCs w:val="16"/>
          <w:lang w:val="bs-Latn-BA"/>
        </w:rPr>
        <w:t>du radne obaveze, a upravni odbor odnosno rukovodilac visokoškolske ustanove/organizacione jedinice su obavezni nakon saznanja za takvu povredu p</w:t>
      </w:r>
      <w:r w:rsidR="001D328D">
        <w:rPr>
          <w:rFonts w:asciiTheme="majorHAnsi" w:hAnsiTheme="majorHAnsi"/>
          <w:sz w:val="16"/>
          <w:szCs w:val="16"/>
          <w:lang w:val="bs-Latn-BA"/>
        </w:rPr>
        <w:t>rovesti postupak utvrđi</w:t>
      </w:r>
      <w:r w:rsidRPr="008C2168">
        <w:rPr>
          <w:rFonts w:asciiTheme="majorHAnsi" w:hAnsiTheme="majorHAnsi"/>
          <w:sz w:val="16"/>
          <w:szCs w:val="16"/>
          <w:lang w:val="bs-Latn-BA"/>
        </w:rPr>
        <w:t>vanja odgovornosti člana akademskog osoblja.</w:t>
      </w:r>
    </w:p>
    <w:p w:rsidR="00311C1C" w:rsidRPr="008C2168" w:rsidRDefault="00311C1C" w:rsidP="00311C1C">
      <w:pPr>
        <w:tabs>
          <w:tab w:val="left" w:pos="290"/>
        </w:tabs>
        <w:jc w:val="both"/>
        <w:rPr>
          <w:rFonts w:asciiTheme="majorHAnsi" w:hAnsiTheme="majorHAnsi"/>
          <w:sz w:val="16"/>
          <w:szCs w:val="16"/>
          <w:lang w:val="bs-Latn-BA"/>
        </w:rPr>
      </w:pPr>
    </w:p>
    <w:p w:rsidR="00311C1C" w:rsidRPr="001D328D" w:rsidRDefault="00311C1C" w:rsidP="00311C1C">
      <w:pPr>
        <w:numPr>
          <w:ilvl w:val="0"/>
          <w:numId w:val="3"/>
        </w:numPr>
        <w:tabs>
          <w:tab w:val="left" w:pos="290"/>
        </w:tabs>
        <w:spacing w:line="225" w:lineRule="auto"/>
        <w:ind w:left="290" w:hanging="290"/>
        <w:jc w:val="both"/>
        <w:rPr>
          <w:rFonts w:asciiTheme="minorHAnsi" w:hAnsiTheme="minorHAnsi"/>
          <w:sz w:val="16"/>
          <w:szCs w:val="16"/>
          <w:lang w:val="bs-Latn-BA"/>
        </w:rPr>
      </w:pPr>
      <w:r w:rsidRPr="001D328D">
        <w:rPr>
          <w:rFonts w:asciiTheme="minorHAnsi" w:hAnsiTheme="minorHAnsi"/>
          <w:sz w:val="16"/>
          <w:szCs w:val="16"/>
          <w:lang w:val="bs-Latn-BA"/>
        </w:rPr>
        <w:t>Postupak utvrđivanja odg</w:t>
      </w:r>
      <w:r w:rsidR="001D328D">
        <w:rPr>
          <w:rFonts w:asciiTheme="minorHAnsi" w:hAnsiTheme="minorHAnsi"/>
          <w:sz w:val="16"/>
          <w:szCs w:val="16"/>
          <w:lang w:val="bs-Latn-BA"/>
        </w:rPr>
        <w:t>ovornosti za rukovodioca organi</w:t>
      </w:r>
      <w:r w:rsidRPr="001D328D">
        <w:rPr>
          <w:rFonts w:asciiTheme="minorHAnsi" w:hAnsiTheme="minorHAnsi"/>
          <w:sz w:val="16"/>
          <w:szCs w:val="16"/>
          <w:lang w:val="bs-Latn-BA"/>
        </w:rPr>
        <w:t>zacione jedinice pokreće</w:t>
      </w:r>
      <w:r w:rsidR="001D328D">
        <w:rPr>
          <w:rFonts w:asciiTheme="minorHAnsi" w:hAnsiTheme="minorHAnsi"/>
          <w:sz w:val="16"/>
          <w:szCs w:val="16"/>
          <w:lang w:val="bs-Latn-BA"/>
        </w:rPr>
        <w:t xml:space="preserve"> rukovodilac visokoškolske usta</w:t>
      </w:r>
      <w:r w:rsidRPr="001D328D">
        <w:rPr>
          <w:rFonts w:asciiTheme="minorHAnsi" w:hAnsiTheme="minorHAnsi"/>
          <w:sz w:val="16"/>
          <w:szCs w:val="16"/>
          <w:lang w:val="bs-Latn-BA"/>
        </w:rPr>
        <w:t>nove, odnosno za rukovodioca visokoškolske ustanove upravni odbor.</w:t>
      </w:r>
    </w:p>
    <w:p w:rsidR="00311C1C" w:rsidRPr="001D328D" w:rsidRDefault="00311C1C" w:rsidP="00311C1C">
      <w:pPr>
        <w:spacing w:line="4" w:lineRule="exact"/>
        <w:rPr>
          <w:rFonts w:asciiTheme="minorHAnsi" w:hAnsiTheme="minorHAnsi"/>
          <w:sz w:val="16"/>
          <w:szCs w:val="16"/>
          <w:lang w:val="bs-Latn-BA"/>
        </w:rPr>
      </w:pPr>
    </w:p>
    <w:p w:rsidR="00311C1C" w:rsidRPr="001D328D" w:rsidRDefault="00311C1C" w:rsidP="00311C1C">
      <w:pPr>
        <w:numPr>
          <w:ilvl w:val="0"/>
          <w:numId w:val="3"/>
        </w:numPr>
        <w:tabs>
          <w:tab w:val="left" w:pos="290"/>
        </w:tabs>
        <w:spacing w:line="223" w:lineRule="auto"/>
        <w:ind w:left="290" w:hanging="290"/>
        <w:jc w:val="both"/>
        <w:rPr>
          <w:rFonts w:asciiTheme="minorHAnsi" w:hAnsiTheme="minorHAnsi"/>
          <w:sz w:val="16"/>
          <w:szCs w:val="16"/>
          <w:lang w:val="bs-Latn-BA"/>
        </w:rPr>
      </w:pPr>
      <w:r w:rsidRPr="001D328D">
        <w:rPr>
          <w:rFonts w:asciiTheme="minorHAnsi" w:hAnsiTheme="minorHAnsi"/>
          <w:sz w:val="16"/>
          <w:szCs w:val="16"/>
          <w:lang w:val="bs-Latn-BA"/>
        </w:rPr>
        <w:t>Odredbe ovog člana koje se odnose na podnošenje zahtjeva za angažman i izdavanje saglasnosti za angažman, ne primjenju se u slučaju kada član akademskog osoblja sudjeluje u nastavnom odnosno naučnoistraživačkom procesu u okviru realizacije međunarodne saradnje, a odluku o takvom angažmanu člana akademskog osoblja donosi rukovodilac visokoškolske ustanove/organizacione jedinice.</w:t>
      </w:r>
    </w:p>
    <w:p w:rsidR="00311C1C" w:rsidRPr="001D328D" w:rsidRDefault="00311C1C" w:rsidP="00311C1C">
      <w:pPr>
        <w:spacing w:line="5" w:lineRule="exact"/>
        <w:rPr>
          <w:rFonts w:asciiTheme="minorHAnsi" w:hAnsiTheme="minorHAnsi"/>
          <w:sz w:val="16"/>
          <w:szCs w:val="16"/>
          <w:lang w:val="bs-Latn-BA"/>
        </w:rPr>
      </w:pPr>
    </w:p>
    <w:p w:rsidR="00311C1C" w:rsidRPr="001D328D" w:rsidRDefault="00311C1C" w:rsidP="00311C1C">
      <w:pPr>
        <w:numPr>
          <w:ilvl w:val="0"/>
          <w:numId w:val="3"/>
        </w:numPr>
        <w:tabs>
          <w:tab w:val="left" w:pos="290"/>
        </w:tabs>
        <w:spacing w:line="224" w:lineRule="auto"/>
        <w:ind w:left="290" w:hanging="290"/>
        <w:jc w:val="both"/>
        <w:rPr>
          <w:rFonts w:asciiTheme="minorHAnsi" w:hAnsiTheme="minorHAnsi"/>
          <w:sz w:val="16"/>
          <w:szCs w:val="16"/>
          <w:lang w:val="bs-Latn-BA"/>
        </w:rPr>
      </w:pPr>
      <w:r w:rsidRPr="001D328D">
        <w:rPr>
          <w:rFonts w:asciiTheme="minorHAnsi" w:hAnsiTheme="minorHAnsi"/>
          <w:sz w:val="16"/>
          <w:szCs w:val="16"/>
          <w:lang w:val="bs-Latn-BA"/>
        </w:rPr>
        <w:t>U slučaju angažmana u skladu sa stavom (12) ovog člana visokoškolska ustanova/organizaciona jedinica je obavezna za potrebe redovnog odvijanja nastavnog procesa, u skladu sa odredbama ovog zakona, angažovati drugog člana akademskog osoblja.</w:t>
      </w:r>
    </w:p>
    <w:p w:rsidR="00311C1C" w:rsidRPr="001D328D" w:rsidRDefault="00311C1C" w:rsidP="00311C1C">
      <w:pPr>
        <w:spacing w:line="4" w:lineRule="exact"/>
        <w:rPr>
          <w:rFonts w:asciiTheme="minorHAnsi" w:hAnsiTheme="minorHAnsi"/>
          <w:sz w:val="16"/>
          <w:szCs w:val="16"/>
          <w:lang w:val="bs-Latn-BA"/>
        </w:rPr>
      </w:pPr>
    </w:p>
    <w:p w:rsidR="00311C1C" w:rsidRPr="001D328D" w:rsidRDefault="00311C1C" w:rsidP="00311C1C">
      <w:pPr>
        <w:numPr>
          <w:ilvl w:val="0"/>
          <w:numId w:val="3"/>
        </w:numPr>
        <w:tabs>
          <w:tab w:val="left" w:pos="290"/>
        </w:tabs>
        <w:spacing w:line="224" w:lineRule="auto"/>
        <w:ind w:left="290" w:hanging="290"/>
        <w:jc w:val="both"/>
        <w:rPr>
          <w:rFonts w:asciiTheme="minorHAnsi" w:hAnsiTheme="minorHAnsi"/>
          <w:sz w:val="16"/>
          <w:szCs w:val="16"/>
          <w:lang w:val="bs-Latn-BA"/>
        </w:rPr>
      </w:pPr>
      <w:r w:rsidRPr="001D328D">
        <w:rPr>
          <w:rFonts w:asciiTheme="minorHAnsi" w:hAnsiTheme="minorHAnsi"/>
          <w:sz w:val="16"/>
          <w:szCs w:val="16"/>
          <w:lang w:val="bs-Latn-BA"/>
        </w:rPr>
        <w:t>Član akademskog osoblja koji nakon stupanja na snagu ovog zakona bude anagažovan na drugoj visokoškolskoj ustanovi suprotno uslovima propisanim ovim zakonom ne može biti biran za rukovodioca visokoškolske ustanove/organizacione jedinice.</w:t>
      </w:r>
    </w:p>
    <w:p w:rsidR="00311C1C" w:rsidRPr="001D328D" w:rsidRDefault="00311C1C" w:rsidP="00311C1C">
      <w:pPr>
        <w:tabs>
          <w:tab w:val="left" w:pos="290"/>
        </w:tabs>
        <w:ind w:left="290"/>
        <w:jc w:val="both"/>
        <w:rPr>
          <w:rFonts w:asciiTheme="minorHAnsi" w:hAnsiTheme="minorHAnsi"/>
          <w:sz w:val="16"/>
          <w:szCs w:val="16"/>
          <w:lang w:val="bs-Latn-BA"/>
        </w:rPr>
      </w:pPr>
    </w:p>
    <w:p w:rsidR="008977F7" w:rsidRPr="00653F8F" w:rsidRDefault="008977F7" w:rsidP="00A53C66">
      <w:pPr>
        <w:jc w:val="both"/>
        <w:rPr>
          <w:rFonts w:asciiTheme="majorHAnsi" w:hAnsiTheme="majorHAnsi" w:cs="Arial"/>
          <w:sz w:val="22"/>
          <w:szCs w:val="22"/>
        </w:rPr>
      </w:pPr>
    </w:p>
    <w:p w:rsidR="008A33D2" w:rsidRPr="00653F8F" w:rsidRDefault="008A33D2" w:rsidP="00A53C66">
      <w:pPr>
        <w:jc w:val="both"/>
        <w:rPr>
          <w:rFonts w:asciiTheme="majorHAnsi" w:hAnsiTheme="majorHAnsi" w:cs="Arial"/>
          <w:sz w:val="22"/>
          <w:szCs w:val="22"/>
        </w:rPr>
      </w:pPr>
    </w:p>
    <w:sectPr w:rsidR="008A33D2" w:rsidRPr="00653F8F" w:rsidSect="00DD3F2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1474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3A" w:rsidRDefault="0073773A" w:rsidP="000A14D2">
      <w:r>
        <w:separator/>
      </w:r>
    </w:p>
  </w:endnote>
  <w:endnote w:type="continuationSeparator" w:id="0">
    <w:p w:rsidR="0073773A" w:rsidRDefault="0073773A" w:rsidP="000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B2" w:rsidRDefault="00BE468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65F3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65F3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661B2" w:rsidRDefault="0073773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B2" w:rsidRDefault="0073773A">
    <w:pPr>
      <w:pStyle w:val="Podnoje"/>
      <w:framePr w:wrap="around" w:vAnchor="text" w:hAnchor="page" w:x="1729" w:yAlign="bottom"/>
      <w:rPr>
        <w:rStyle w:val="Brojstranice"/>
      </w:rPr>
    </w:pPr>
  </w:p>
  <w:p w:rsidR="00B661B2" w:rsidRDefault="0073773A">
    <w:pPr>
      <w:pStyle w:val="Podnoje"/>
      <w:framePr w:wrap="around" w:vAnchor="text" w:hAnchor="page" w:x="1729" w:yAlign="bottom"/>
      <w:ind w:right="360"/>
      <w:rPr>
        <w:rStyle w:val="Brojstranice"/>
      </w:rPr>
    </w:pPr>
  </w:p>
  <w:p w:rsidR="00B661B2" w:rsidRDefault="0073773A">
    <w:pPr>
      <w:pStyle w:val="Podnoje"/>
      <w:framePr w:wrap="around" w:vAnchor="text" w:hAnchor="page" w:x="1729" w:yAlign="bottom"/>
      <w:ind w:right="360"/>
      <w:rPr>
        <w:rStyle w:val="Brojstranice"/>
      </w:rPr>
    </w:pPr>
  </w:p>
  <w:p w:rsidR="00B661B2" w:rsidRDefault="0073773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3A" w:rsidRDefault="0073773A" w:rsidP="000A14D2">
      <w:r>
        <w:separator/>
      </w:r>
    </w:p>
  </w:footnote>
  <w:footnote w:type="continuationSeparator" w:id="0">
    <w:p w:rsidR="0073773A" w:rsidRDefault="0073773A" w:rsidP="000A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B2" w:rsidRDefault="00BE4687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65F3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65F3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661B2" w:rsidRDefault="0073773A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B2" w:rsidRDefault="0073773A" w:rsidP="000A714C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9D8"/>
    <w:multiLevelType w:val="hybridMultilevel"/>
    <w:tmpl w:val="65EC8248"/>
    <w:lvl w:ilvl="0" w:tplc="AA4E1C98">
      <w:start w:val="1"/>
      <w:numFmt w:val="decimal"/>
      <w:lvlText w:val="(%1)"/>
      <w:lvlJc w:val="left"/>
    </w:lvl>
    <w:lvl w:ilvl="1" w:tplc="3E6AF7F8">
      <w:start w:val="1"/>
      <w:numFmt w:val="lowerLetter"/>
      <w:lvlText w:val="%2)"/>
      <w:lvlJc w:val="left"/>
    </w:lvl>
    <w:lvl w:ilvl="2" w:tplc="9AF2A026">
      <w:numFmt w:val="decimal"/>
      <w:lvlText w:val=""/>
      <w:lvlJc w:val="left"/>
    </w:lvl>
    <w:lvl w:ilvl="3" w:tplc="51EE9122">
      <w:numFmt w:val="decimal"/>
      <w:lvlText w:val=""/>
      <w:lvlJc w:val="left"/>
    </w:lvl>
    <w:lvl w:ilvl="4" w:tplc="67C8FCE6">
      <w:numFmt w:val="decimal"/>
      <w:lvlText w:val=""/>
      <w:lvlJc w:val="left"/>
    </w:lvl>
    <w:lvl w:ilvl="5" w:tplc="B4E65B4A">
      <w:numFmt w:val="decimal"/>
      <w:lvlText w:val=""/>
      <w:lvlJc w:val="left"/>
    </w:lvl>
    <w:lvl w:ilvl="6" w:tplc="A9268FBC">
      <w:numFmt w:val="decimal"/>
      <w:lvlText w:val=""/>
      <w:lvlJc w:val="left"/>
    </w:lvl>
    <w:lvl w:ilvl="7" w:tplc="81CCDAEA">
      <w:numFmt w:val="decimal"/>
      <w:lvlText w:val=""/>
      <w:lvlJc w:val="left"/>
    </w:lvl>
    <w:lvl w:ilvl="8" w:tplc="E8361220">
      <w:numFmt w:val="decimal"/>
      <w:lvlText w:val=""/>
      <w:lvlJc w:val="left"/>
    </w:lvl>
  </w:abstractNum>
  <w:abstractNum w:abstractNumId="1">
    <w:nsid w:val="4B793735"/>
    <w:multiLevelType w:val="hybridMultilevel"/>
    <w:tmpl w:val="DD12A74E"/>
    <w:lvl w:ilvl="0" w:tplc="D6AE77B8">
      <w:start w:val="11"/>
      <w:numFmt w:val="decimal"/>
      <w:lvlText w:val="(%1)"/>
      <w:lvlJc w:val="left"/>
    </w:lvl>
    <w:lvl w:ilvl="1" w:tplc="5762DFE2">
      <w:numFmt w:val="decimal"/>
      <w:lvlText w:val=""/>
      <w:lvlJc w:val="left"/>
    </w:lvl>
    <w:lvl w:ilvl="2" w:tplc="A47CBFB4">
      <w:numFmt w:val="decimal"/>
      <w:lvlText w:val=""/>
      <w:lvlJc w:val="left"/>
    </w:lvl>
    <w:lvl w:ilvl="3" w:tplc="F59602BA">
      <w:numFmt w:val="decimal"/>
      <w:lvlText w:val=""/>
      <w:lvlJc w:val="left"/>
    </w:lvl>
    <w:lvl w:ilvl="4" w:tplc="DA44DEE0">
      <w:numFmt w:val="decimal"/>
      <w:lvlText w:val=""/>
      <w:lvlJc w:val="left"/>
    </w:lvl>
    <w:lvl w:ilvl="5" w:tplc="C0DA10F2">
      <w:numFmt w:val="decimal"/>
      <w:lvlText w:val=""/>
      <w:lvlJc w:val="left"/>
    </w:lvl>
    <w:lvl w:ilvl="6" w:tplc="5F76890E">
      <w:numFmt w:val="decimal"/>
      <w:lvlText w:val=""/>
      <w:lvlJc w:val="left"/>
    </w:lvl>
    <w:lvl w:ilvl="7" w:tplc="6B5C4326">
      <w:numFmt w:val="decimal"/>
      <w:lvlText w:val=""/>
      <w:lvlJc w:val="left"/>
    </w:lvl>
    <w:lvl w:ilvl="8" w:tplc="6A84BE5A">
      <w:numFmt w:val="decimal"/>
      <w:lvlText w:val=""/>
      <w:lvlJc w:val="left"/>
    </w:lvl>
  </w:abstractNum>
  <w:abstractNum w:abstractNumId="2">
    <w:nsid w:val="60986517"/>
    <w:multiLevelType w:val="hybridMultilevel"/>
    <w:tmpl w:val="69568E90"/>
    <w:lvl w:ilvl="0" w:tplc="0498B6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6177E0"/>
    <w:multiLevelType w:val="hybridMultilevel"/>
    <w:tmpl w:val="2342F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3D"/>
    <w:rsid w:val="00056057"/>
    <w:rsid w:val="000626CF"/>
    <w:rsid w:val="000A14D2"/>
    <w:rsid w:val="000C3761"/>
    <w:rsid w:val="00124A9B"/>
    <w:rsid w:val="00126F87"/>
    <w:rsid w:val="001D328D"/>
    <w:rsid w:val="00201D77"/>
    <w:rsid w:val="00242FE1"/>
    <w:rsid w:val="002646CF"/>
    <w:rsid w:val="002B52A0"/>
    <w:rsid w:val="002F0BC9"/>
    <w:rsid w:val="00311C1C"/>
    <w:rsid w:val="0033166F"/>
    <w:rsid w:val="00384C90"/>
    <w:rsid w:val="003A4C8C"/>
    <w:rsid w:val="003D6E28"/>
    <w:rsid w:val="004623D8"/>
    <w:rsid w:val="004F0DB1"/>
    <w:rsid w:val="00527014"/>
    <w:rsid w:val="005B087B"/>
    <w:rsid w:val="005E2F4E"/>
    <w:rsid w:val="005F53E7"/>
    <w:rsid w:val="00613323"/>
    <w:rsid w:val="006151A3"/>
    <w:rsid w:val="00653F8F"/>
    <w:rsid w:val="00655403"/>
    <w:rsid w:val="006A27A8"/>
    <w:rsid w:val="006C124C"/>
    <w:rsid w:val="00701DFD"/>
    <w:rsid w:val="00704946"/>
    <w:rsid w:val="00707122"/>
    <w:rsid w:val="00707F2F"/>
    <w:rsid w:val="0073773A"/>
    <w:rsid w:val="007A30DA"/>
    <w:rsid w:val="00824C9B"/>
    <w:rsid w:val="008460B1"/>
    <w:rsid w:val="008518D3"/>
    <w:rsid w:val="00865F3D"/>
    <w:rsid w:val="008977F7"/>
    <w:rsid w:val="008A33D2"/>
    <w:rsid w:val="008C2836"/>
    <w:rsid w:val="00914A6C"/>
    <w:rsid w:val="009453F1"/>
    <w:rsid w:val="009872CD"/>
    <w:rsid w:val="009A4BD9"/>
    <w:rsid w:val="009C3A11"/>
    <w:rsid w:val="009D1092"/>
    <w:rsid w:val="00A53C66"/>
    <w:rsid w:val="00AB3A47"/>
    <w:rsid w:val="00AF37C9"/>
    <w:rsid w:val="00BE4687"/>
    <w:rsid w:val="00BE6CCF"/>
    <w:rsid w:val="00BF28FA"/>
    <w:rsid w:val="00C40436"/>
    <w:rsid w:val="00C43F88"/>
    <w:rsid w:val="00D73CC3"/>
    <w:rsid w:val="00DD1339"/>
    <w:rsid w:val="00DD3F2C"/>
    <w:rsid w:val="00E177B3"/>
    <w:rsid w:val="00E643CD"/>
    <w:rsid w:val="00E74852"/>
    <w:rsid w:val="00E77411"/>
    <w:rsid w:val="00E86565"/>
    <w:rsid w:val="00EB24BA"/>
    <w:rsid w:val="00EC2985"/>
    <w:rsid w:val="00ED3B3B"/>
    <w:rsid w:val="00F01AE3"/>
    <w:rsid w:val="00F4098A"/>
    <w:rsid w:val="00F71634"/>
    <w:rsid w:val="00F77753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65F3D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865F3D"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Brojstranice">
    <w:name w:val="page number"/>
    <w:basedOn w:val="Zadanifontodlomka"/>
    <w:rsid w:val="00865F3D"/>
  </w:style>
  <w:style w:type="paragraph" w:styleId="Zaglavlje">
    <w:name w:val="header"/>
    <w:basedOn w:val="Normal"/>
    <w:link w:val="ZaglavljeChar"/>
    <w:rsid w:val="00865F3D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865F3D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65F3D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865F3D"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Brojstranice">
    <w:name w:val="page number"/>
    <w:basedOn w:val="Zadanifontodlomka"/>
    <w:rsid w:val="00865F3D"/>
  </w:style>
  <w:style w:type="paragraph" w:styleId="Zaglavlje">
    <w:name w:val="header"/>
    <w:basedOn w:val="Normal"/>
    <w:link w:val="ZaglavljeChar"/>
    <w:rsid w:val="00865F3D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865F3D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Dervišević</dc:creator>
  <cp:lastModifiedBy>Jaca</cp:lastModifiedBy>
  <cp:revision>2</cp:revision>
  <cp:lastPrinted>2017-09-28T13:03:00Z</cp:lastPrinted>
  <dcterms:created xsi:type="dcterms:W3CDTF">2017-10-05T08:44:00Z</dcterms:created>
  <dcterms:modified xsi:type="dcterms:W3CDTF">2017-10-05T08:44:00Z</dcterms:modified>
</cp:coreProperties>
</file>